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73" w:rsidRPr="00317AF2" w:rsidRDefault="006219A7" w:rsidP="00445727">
      <w:pPr>
        <w:spacing w:after="0" w:line="240" w:lineRule="auto"/>
        <w:jc w:val="center"/>
        <w:rPr>
          <w:rFonts w:ascii="Book Antiqua" w:hAnsi="Book Antiqua"/>
          <w:b/>
          <w:color w:val="833C0B" w:themeColor="accent2" w:themeShade="80"/>
          <w:sz w:val="24"/>
          <w:szCs w:val="24"/>
        </w:rPr>
      </w:pPr>
      <w:r w:rsidRPr="00317AF2">
        <w:rPr>
          <w:noProof/>
          <w:lang w:val="en-ZW" w:eastAsia="en-ZW"/>
        </w:rPr>
        <w:drawing>
          <wp:inline distT="0" distB="0" distL="0" distR="0" wp14:anchorId="28C3CDB5" wp14:editId="7AB76674">
            <wp:extent cx="3995928" cy="722376"/>
            <wp:effectExtent l="19050" t="0" r="4572" b="0"/>
            <wp:docPr id="44"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7"/>
                    <a:stretch>
                      <a:fillRect/>
                    </a:stretch>
                  </pic:blipFill>
                  <pic:spPr>
                    <a:xfrm>
                      <a:off x="0" y="0"/>
                      <a:ext cx="3995928" cy="722376"/>
                    </a:xfrm>
                    <a:prstGeom prst="rect">
                      <a:avLst/>
                    </a:prstGeom>
                  </pic:spPr>
                </pic:pic>
              </a:graphicData>
            </a:graphic>
          </wp:inline>
        </w:drawing>
      </w:r>
    </w:p>
    <w:p w:rsidR="006219A7" w:rsidRPr="00317AF2" w:rsidRDefault="006219A7" w:rsidP="00445727">
      <w:pPr>
        <w:spacing w:after="0" w:line="240" w:lineRule="auto"/>
        <w:jc w:val="center"/>
        <w:rPr>
          <w:rFonts w:ascii="Book Antiqua" w:hAnsi="Book Antiqua"/>
          <w:b/>
          <w:color w:val="833C0B" w:themeColor="accent2" w:themeShade="80"/>
          <w:sz w:val="24"/>
          <w:szCs w:val="24"/>
        </w:rPr>
      </w:pPr>
    </w:p>
    <w:p w:rsidR="00763673" w:rsidRPr="00317AF2" w:rsidRDefault="00763673" w:rsidP="00445727">
      <w:pPr>
        <w:spacing w:after="0" w:line="240" w:lineRule="auto"/>
        <w:jc w:val="center"/>
        <w:rPr>
          <w:rFonts w:ascii="Book Antiqua" w:hAnsi="Book Antiqua"/>
          <w:b/>
          <w:color w:val="833C0B" w:themeColor="accent2" w:themeShade="80"/>
          <w:sz w:val="24"/>
          <w:szCs w:val="24"/>
        </w:rPr>
      </w:pPr>
    </w:p>
    <w:p w:rsidR="00824296" w:rsidRPr="00317AF2" w:rsidRDefault="00824296"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r w:rsidRPr="00317AF2">
        <w:rPr>
          <w:rFonts w:ascii="Book Antiqua" w:hAnsi="Book Antiqua"/>
          <w:noProof/>
          <w:lang w:val="en-ZW" w:eastAsia="en-ZW"/>
        </w:rPr>
        <w:drawing>
          <wp:inline distT="0" distB="0" distL="0" distR="0" wp14:anchorId="4D712724" wp14:editId="08F75E02">
            <wp:extent cx="4721038" cy="1337627"/>
            <wp:effectExtent l="0" t="0" r="3810" b="0"/>
            <wp:docPr id="2" name="Picture 2" descr="https://www.acbf-pact.org/sites/default/files/BOG-web-banners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bf-pact.org/sites/default/files/BOG-web-banners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432" cy="1345672"/>
                    </a:xfrm>
                    <a:prstGeom prst="rect">
                      <a:avLst/>
                    </a:prstGeom>
                    <a:noFill/>
                    <a:ln>
                      <a:noFill/>
                    </a:ln>
                  </pic:spPr>
                </pic:pic>
              </a:graphicData>
            </a:graphic>
          </wp:inline>
        </w:drawing>
      </w: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r w:rsidRPr="00317AF2">
        <w:rPr>
          <w:rFonts w:ascii="Book Antiqua" w:hAnsi="Book Antiqua"/>
          <w:b/>
          <w:color w:val="833C0B" w:themeColor="accent2" w:themeShade="80"/>
          <w:sz w:val="24"/>
          <w:szCs w:val="24"/>
        </w:rPr>
        <w:t>26</w:t>
      </w:r>
      <w:r w:rsidRPr="00317AF2">
        <w:rPr>
          <w:rFonts w:ascii="Book Antiqua" w:hAnsi="Book Antiqua"/>
          <w:b/>
          <w:color w:val="833C0B" w:themeColor="accent2" w:themeShade="80"/>
          <w:sz w:val="24"/>
          <w:szCs w:val="24"/>
          <w:vertAlign w:val="superscript"/>
        </w:rPr>
        <w:t>th</w:t>
      </w:r>
      <w:r w:rsidRPr="00317AF2">
        <w:rPr>
          <w:rFonts w:ascii="Book Antiqua" w:hAnsi="Book Antiqua"/>
          <w:b/>
          <w:color w:val="833C0B" w:themeColor="accent2" w:themeShade="80"/>
          <w:sz w:val="24"/>
          <w:szCs w:val="24"/>
        </w:rPr>
        <w:t xml:space="preserve"> ANNUAL MEETING OF THE BOARD OF GOVERNORS OF THE AFRICAN CAPACITY BUILDING FOUNDATION</w:t>
      </w: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r w:rsidRPr="00317AF2">
        <w:rPr>
          <w:rFonts w:ascii="Book Antiqua" w:hAnsi="Book Antiqua"/>
          <w:b/>
          <w:color w:val="833C0B" w:themeColor="accent2" w:themeShade="80"/>
          <w:sz w:val="24"/>
          <w:szCs w:val="24"/>
        </w:rPr>
        <w:t>4-5 September 2017</w:t>
      </w: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r w:rsidRPr="00317AF2">
        <w:rPr>
          <w:rFonts w:ascii="Book Antiqua" w:hAnsi="Book Antiqua"/>
          <w:b/>
          <w:color w:val="833C0B" w:themeColor="accent2" w:themeShade="80"/>
          <w:sz w:val="24"/>
          <w:szCs w:val="24"/>
        </w:rPr>
        <w:t>MÖVENPICK AMBASSADOR HOTEL</w:t>
      </w:r>
    </w:p>
    <w:p w:rsidR="00445727" w:rsidRPr="00317AF2" w:rsidRDefault="00445727" w:rsidP="00445727">
      <w:pPr>
        <w:spacing w:after="0" w:line="240" w:lineRule="auto"/>
        <w:jc w:val="center"/>
        <w:rPr>
          <w:rFonts w:ascii="Book Antiqua" w:hAnsi="Book Antiqua"/>
          <w:b/>
          <w:color w:val="833C0B" w:themeColor="accent2" w:themeShade="80"/>
          <w:sz w:val="24"/>
          <w:szCs w:val="24"/>
        </w:rPr>
      </w:pPr>
      <w:r w:rsidRPr="00317AF2">
        <w:rPr>
          <w:rFonts w:ascii="Book Antiqua" w:hAnsi="Book Antiqua"/>
          <w:b/>
          <w:color w:val="833C0B" w:themeColor="accent2" w:themeShade="80"/>
          <w:sz w:val="24"/>
          <w:szCs w:val="24"/>
        </w:rPr>
        <w:t>Accra, Ghana</w:t>
      </w:r>
    </w:p>
    <w:p w:rsidR="00445727" w:rsidRPr="00317AF2" w:rsidRDefault="00445727" w:rsidP="00445727">
      <w:pPr>
        <w:rPr>
          <w:rFonts w:ascii="Book Antiqua" w:hAnsi="Book Antiqua"/>
        </w:rPr>
      </w:pPr>
    </w:p>
    <w:p w:rsidR="00445727" w:rsidRPr="00317AF2" w:rsidRDefault="00445727" w:rsidP="00445727">
      <w:pPr>
        <w:rPr>
          <w:rFonts w:ascii="Book Antiqua" w:hAnsi="Book Antiqua"/>
        </w:rPr>
      </w:pPr>
    </w:p>
    <w:p w:rsidR="00B13B3F" w:rsidRPr="00317AF2" w:rsidRDefault="00B13B3F" w:rsidP="0020477A">
      <w:pPr>
        <w:pBdr>
          <w:bottom w:val="single" w:sz="4" w:space="1" w:color="auto"/>
        </w:pBdr>
        <w:ind w:left="360"/>
        <w:jc w:val="right"/>
        <w:rPr>
          <w:rFonts w:ascii="Book Antiqua" w:hAnsi="Book Antiqua"/>
          <w:b/>
          <w:color w:val="385623" w:themeColor="accent6" w:themeShade="80"/>
          <w:sz w:val="36"/>
          <w:szCs w:val="32"/>
        </w:rPr>
      </w:pPr>
    </w:p>
    <w:p w:rsidR="00445727" w:rsidRPr="00317AF2" w:rsidRDefault="00E61D5B" w:rsidP="0020477A">
      <w:pPr>
        <w:pBdr>
          <w:bottom w:val="single" w:sz="4" w:space="1" w:color="auto"/>
        </w:pBdr>
        <w:ind w:left="360"/>
        <w:jc w:val="right"/>
        <w:rPr>
          <w:rFonts w:ascii="Book Antiqua" w:hAnsi="Book Antiqua"/>
          <w:b/>
          <w:color w:val="385623" w:themeColor="accent6" w:themeShade="80"/>
          <w:sz w:val="36"/>
          <w:szCs w:val="32"/>
        </w:rPr>
      </w:pPr>
      <w:r w:rsidRPr="00317AF2">
        <w:rPr>
          <w:rFonts w:ascii="Book Antiqua" w:hAnsi="Book Antiqua"/>
          <w:b/>
          <w:color w:val="385623" w:themeColor="accent6" w:themeShade="80"/>
          <w:sz w:val="36"/>
          <w:szCs w:val="32"/>
        </w:rPr>
        <w:t>Welcome Remarks</w:t>
      </w:r>
      <w:r w:rsidR="00051788">
        <w:rPr>
          <w:rFonts w:ascii="Book Antiqua" w:hAnsi="Book Antiqua"/>
          <w:b/>
          <w:color w:val="385623" w:themeColor="accent6" w:themeShade="80"/>
          <w:sz w:val="36"/>
          <w:szCs w:val="32"/>
        </w:rPr>
        <w:t xml:space="preserve"> (Day 2: Statutory meeting)</w:t>
      </w:r>
    </w:p>
    <w:p w:rsidR="00E61D5B" w:rsidRPr="00317AF2" w:rsidRDefault="00E61D5B" w:rsidP="00E61D5B">
      <w:pPr>
        <w:pStyle w:val="Default"/>
        <w:ind w:left="2250"/>
        <w:jc w:val="right"/>
        <w:rPr>
          <w:i/>
          <w:sz w:val="26"/>
          <w:szCs w:val="26"/>
          <w:lang w:val="en-US"/>
        </w:rPr>
      </w:pPr>
      <w:r w:rsidRPr="00317AF2">
        <w:rPr>
          <w:i/>
          <w:sz w:val="26"/>
          <w:szCs w:val="26"/>
          <w:lang w:val="en-US"/>
        </w:rPr>
        <w:t xml:space="preserve">Hon. Ken </w:t>
      </w:r>
      <w:proofErr w:type="spellStart"/>
      <w:r w:rsidRPr="00317AF2">
        <w:rPr>
          <w:i/>
          <w:sz w:val="26"/>
          <w:szCs w:val="26"/>
          <w:lang w:val="en-US"/>
        </w:rPr>
        <w:t>Ofori</w:t>
      </w:r>
      <w:proofErr w:type="spellEnd"/>
      <w:r w:rsidRPr="00317AF2">
        <w:rPr>
          <w:i/>
          <w:sz w:val="26"/>
          <w:szCs w:val="26"/>
          <w:lang w:val="en-US"/>
        </w:rPr>
        <w:t>-Atta</w:t>
      </w:r>
    </w:p>
    <w:p w:rsidR="00E61D5B" w:rsidRPr="00317AF2" w:rsidRDefault="00E61D5B" w:rsidP="00E61D5B">
      <w:pPr>
        <w:pStyle w:val="Default"/>
        <w:ind w:left="2250"/>
        <w:jc w:val="right"/>
        <w:rPr>
          <w:b/>
          <w:i/>
          <w:sz w:val="26"/>
          <w:szCs w:val="26"/>
          <w:lang w:val="en-US"/>
        </w:rPr>
      </w:pPr>
      <w:r w:rsidRPr="00317AF2">
        <w:rPr>
          <w:b/>
          <w:i/>
          <w:sz w:val="26"/>
          <w:szCs w:val="26"/>
          <w:lang w:val="en-US"/>
        </w:rPr>
        <w:t xml:space="preserve">Minister of Finance Ghana </w:t>
      </w:r>
      <w:r w:rsidR="00B13B3F" w:rsidRPr="00317AF2">
        <w:rPr>
          <w:b/>
          <w:i/>
          <w:sz w:val="26"/>
          <w:szCs w:val="26"/>
          <w:lang w:val="en-US"/>
        </w:rPr>
        <w:t>&amp;</w:t>
      </w:r>
      <w:r w:rsidR="00B13B3F" w:rsidRPr="00317AF2">
        <w:rPr>
          <w:i/>
          <w:sz w:val="26"/>
          <w:szCs w:val="26"/>
          <w:lang w:val="en-US"/>
        </w:rPr>
        <w:t xml:space="preserve"> Host Governor</w:t>
      </w:r>
    </w:p>
    <w:p w:rsidR="00445727" w:rsidRPr="00317AF2" w:rsidRDefault="00445727" w:rsidP="00445727">
      <w:pPr>
        <w:jc w:val="right"/>
        <w:rPr>
          <w:rFonts w:ascii="Book Antiqua" w:hAnsi="Book Antiqua"/>
          <w:b/>
          <w:bCs/>
          <w:sz w:val="28"/>
          <w:szCs w:val="28"/>
        </w:rPr>
      </w:pPr>
    </w:p>
    <w:p w:rsidR="00B13B3F" w:rsidRPr="00317AF2" w:rsidRDefault="00B13B3F" w:rsidP="00445727">
      <w:pPr>
        <w:jc w:val="right"/>
        <w:rPr>
          <w:rFonts w:ascii="Book Antiqua" w:hAnsi="Book Antiqua"/>
          <w:b/>
          <w:bCs/>
          <w:sz w:val="28"/>
          <w:szCs w:val="28"/>
        </w:rPr>
      </w:pPr>
    </w:p>
    <w:p w:rsidR="00824296" w:rsidRPr="00317AF2" w:rsidRDefault="00824296" w:rsidP="00445727">
      <w:pPr>
        <w:jc w:val="right"/>
        <w:rPr>
          <w:rFonts w:ascii="Book Antiqua" w:hAnsi="Book Antiqua"/>
          <w:b/>
          <w:bCs/>
          <w:sz w:val="28"/>
          <w:szCs w:val="28"/>
        </w:rPr>
      </w:pPr>
    </w:p>
    <w:p w:rsidR="00445727" w:rsidRPr="00317AF2" w:rsidRDefault="00445727" w:rsidP="00824296">
      <w:pPr>
        <w:spacing w:after="0" w:line="240" w:lineRule="auto"/>
        <w:jc w:val="right"/>
        <w:rPr>
          <w:rFonts w:ascii="Book Antiqua" w:hAnsi="Book Antiqua"/>
          <w:b/>
          <w:bCs/>
          <w:sz w:val="28"/>
          <w:szCs w:val="28"/>
        </w:rPr>
      </w:pPr>
    </w:p>
    <w:p w:rsidR="00824296" w:rsidRPr="00317AF2" w:rsidRDefault="00824296" w:rsidP="00824296">
      <w:pPr>
        <w:spacing w:after="0" w:line="240" w:lineRule="auto"/>
        <w:jc w:val="right"/>
        <w:rPr>
          <w:rFonts w:ascii="Book Antiqua" w:hAnsi="Book Antiqua"/>
          <w:b/>
          <w:bCs/>
          <w:sz w:val="28"/>
          <w:szCs w:val="28"/>
        </w:rPr>
      </w:pPr>
    </w:p>
    <w:p w:rsidR="00445727" w:rsidRPr="00317AF2" w:rsidRDefault="00445727" w:rsidP="00824296">
      <w:pPr>
        <w:spacing w:after="0" w:line="240" w:lineRule="auto"/>
        <w:jc w:val="center"/>
        <w:rPr>
          <w:rFonts w:ascii="Book Antiqua" w:hAnsi="Book Antiqua"/>
          <w:b/>
          <w:bCs/>
          <w:sz w:val="18"/>
        </w:rPr>
      </w:pPr>
      <w:r w:rsidRPr="00317AF2">
        <w:rPr>
          <w:rFonts w:ascii="Book Antiqua" w:hAnsi="Book Antiqua"/>
          <w:noProof/>
          <w:lang w:val="en-ZW" w:eastAsia="en-ZW"/>
        </w:rPr>
        <mc:AlternateContent>
          <mc:Choice Requires="wps">
            <w:drawing>
              <wp:anchor distT="0" distB="0" distL="114300" distR="114300" simplePos="0" relativeHeight="251659264" behindDoc="0" locked="0" layoutInCell="1" allowOverlap="1" wp14:anchorId="14DE229C" wp14:editId="28E270C6">
                <wp:simplePos x="0" y="0"/>
                <wp:positionH relativeFrom="column">
                  <wp:posOffset>-46355</wp:posOffset>
                </wp:positionH>
                <wp:positionV relativeFrom="paragraph">
                  <wp:posOffset>79679</wp:posOffset>
                </wp:positionV>
                <wp:extent cx="593217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9C2A2"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25pt" to="46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" strokecolor="#ed7d31 [3205]" strokeweight=".5pt">
                <v:stroke joinstyle="miter"/>
              </v:line>
            </w:pict>
          </mc:Fallback>
        </mc:AlternateContent>
      </w:r>
    </w:p>
    <w:p w:rsidR="00445727" w:rsidRPr="00317AF2" w:rsidRDefault="00445727" w:rsidP="00824296">
      <w:pPr>
        <w:spacing w:after="0" w:line="240" w:lineRule="auto"/>
        <w:jc w:val="center"/>
        <w:rPr>
          <w:rFonts w:ascii="Book Antiqua" w:hAnsi="Book Antiqua"/>
          <w:sz w:val="16"/>
          <w:szCs w:val="16"/>
        </w:rPr>
      </w:pPr>
      <w:r w:rsidRPr="00317AF2">
        <w:rPr>
          <w:rFonts w:ascii="Book Antiqua" w:hAnsi="Book Antiqua"/>
          <w:sz w:val="16"/>
          <w:szCs w:val="16"/>
        </w:rPr>
        <w:t>The African Capacity Building Foundation: 2 Fairbairn Drive, Mount Pleasant, Harare, Zimbabwe; Tel: +2634304649.</w:t>
      </w:r>
    </w:p>
    <w:p w:rsidR="00445727" w:rsidRPr="00317AF2" w:rsidRDefault="00445727" w:rsidP="00824296">
      <w:pPr>
        <w:spacing w:after="0" w:line="240" w:lineRule="auto"/>
        <w:jc w:val="center"/>
        <w:rPr>
          <w:rFonts w:ascii="Book Antiqua" w:hAnsi="Book Antiqua" w:cs="Times New Roman"/>
          <w:sz w:val="16"/>
          <w:szCs w:val="16"/>
        </w:rPr>
      </w:pPr>
      <w:r w:rsidRPr="00317AF2">
        <w:rPr>
          <w:rFonts w:ascii="Book Antiqua" w:hAnsi="Book Antiqua" w:cs="Times New Roman"/>
          <w:sz w:val="16"/>
          <w:szCs w:val="16"/>
        </w:rPr>
        <w:t xml:space="preserve">Email: </w:t>
      </w:r>
      <w:hyperlink r:id="rId9" w:history="1">
        <w:r w:rsidRPr="00317AF2">
          <w:rPr>
            <w:rStyle w:val="Hyperlink"/>
            <w:rFonts w:ascii="Book Antiqua" w:hAnsi="Book Antiqua" w:cs="Times New Roman"/>
            <w:sz w:val="16"/>
            <w:szCs w:val="16"/>
          </w:rPr>
          <w:t>root@acbf-pact.org</w:t>
        </w:r>
      </w:hyperlink>
      <w:r w:rsidRPr="00317AF2">
        <w:rPr>
          <w:rFonts w:ascii="Book Antiqua" w:hAnsi="Book Antiqua" w:cs="Times New Roman"/>
          <w:sz w:val="16"/>
          <w:szCs w:val="16"/>
        </w:rPr>
        <w:t xml:space="preserve">. Website: </w:t>
      </w:r>
      <w:hyperlink r:id="rId10" w:history="1">
        <w:r w:rsidRPr="00317AF2">
          <w:rPr>
            <w:rStyle w:val="Hyperlink"/>
            <w:rFonts w:ascii="Book Antiqua" w:hAnsi="Book Antiqua" w:cs="Times New Roman"/>
            <w:sz w:val="16"/>
            <w:szCs w:val="16"/>
          </w:rPr>
          <w:t>www.acbf-pact.org</w:t>
        </w:r>
      </w:hyperlink>
    </w:p>
    <w:p w:rsidR="00445727" w:rsidRPr="00317AF2" w:rsidRDefault="00445727" w:rsidP="00824296">
      <w:pPr>
        <w:spacing w:after="0" w:line="240" w:lineRule="auto"/>
        <w:rPr>
          <w:rFonts w:ascii="Book Antiqua" w:hAnsi="Book Antiqua"/>
          <w:sz w:val="16"/>
          <w:szCs w:val="16"/>
        </w:rPr>
      </w:pPr>
    </w:p>
    <w:p w:rsidR="00763673" w:rsidRPr="00317AF2" w:rsidRDefault="00763673" w:rsidP="00824296">
      <w:pPr>
        <w:spacing w:after="0" w:line="240" w:lineRule="auto"/>
        <w:rPr>
          <w:rFonts w:ascii="Book Antiqua" w:hAnsi="Book Antiqua"/>
          <w:sz w:val="16"/>
          <w:szCs w:val="16"/>
        </w:rPr>
        <w:sectPr w:rsidR="00763673" w:rsidRPr="00317AF2" w:rsidSect="00445727">
          <w:footerReference w:type="default" r:id="rId11"/>
          <w:footerReference w:type="first" r:id="rId12"/>
          <w:pgSz w:w="11906" w:h="16838" w:code="9"/>
          <w:pgMar w:top="1440" w:right="1440" w:bottom="1440" w:left="1440" w:header="0" w:footer="0" w:gutter="0"/>
          <w:cols w:space="708"/>
          <w:docGrid w:linePitch="360"/>
        </w:sectPr>
      </w:pPr>
    </w:p>
    <w:p w:rsidR="003D6C4D" w:rsidRPr="00317AF2" w:rsidRDefault="003D6C4D" w:rsidP="003D6C4D">
      <w:pPr>
        <w:pBdr>
          <w:top w:val="single" w:sz="4" w:space="1" w:color="auto"/>
        </w:pBdr>
        <w:spacing w:after="0" w:line="240" w:lineRule="auto"/>
        <w:jc w:val="both"/>
        <w:rPr>
          <w:rFonts w:ascii="Book Antiqua" w:hAnsi="Book Antiqua"/>
          <w:b/>
          <w:color w:val="833C0B" w:themeColor="accent2" w:themeShade="80"/>
          <w:sz w:val="24"/>
          <w:szCs w:val="26"/>
        </w:rPr>
      </w:pPr>
    </w:p>
    <w:p w:rsidR="003D6C4D" w:rsidRPr="00317AF2" w:rsidRDefault="003D6C4D" w:rsidP="003D6C4D">
      <w:pPr>
        <w:pBdr>
          <w:top w:val="single" w:sz="4" w:space="1" w:color="auto"/>
        </w:pBdr>
        <w:spacing w:after="0" w:line="240" w:lineRule="auto"/>
        <w:jc w:val="both"/>
        <w:rPr>
          <w:rFonts w:ascii="Book Antiqua" w:hAnsi="Book Antiqua"/>
          <w:b/>
          <w:color w:val="833C0B" w:themeColor="accent2" w:themeShade="80"/>
          <w:sz w:val="24"/>
          <w:szCs w:val="26"/>
        </w:rPr>
      </w:pPr>
      <w:r w:rsidRPr="00317AF2">
        <w:rPr>
          <w:rFonts w:ascii="Book Antiqua" w:hAnsi="Book Antiqua"/>
          <w:b/>
          <w:color w:val="833C0B" w:themeColor="accent2" w:themeShade="80"/>
          <w:sz w:val="24"/>
          <w:szCs w:val="26"/>
        </w:rPr>
        <w:t>Key messages</w:t>
      </w:r>
    </w:p>
    <w:p w:rsidR="009E326A" w:rsidRPr="00317AF2" w:rsidRDefault="009E326A" w:rsidP="003D6C4D">
      <w:pPr>
        <w:pStyle w:val="ListParagraph"/>
        <w:numPr>
          <w:ilvl w:val="0"/>
          <w:numId w:val="9"/>
        </w:numPr>
        <w:spacing w:after="0" w:line="240" w:lineRule="auto"/>
        <w:jc w:val="both"/>
        <w:rPr>
          <w:rFonts w:ascii="Book Antiqua" w:hAnsi="Book Antiqua"/>
          <w:b/>
          <w:color w:val="833C0B" w:themeColor="accent2" w:themeShade="80"/>
          <w:sz w:val="24"/>
          <w:szCs w:val="26"/>
          <w:lang w:val="en-US"/>
        </w:rPr>
      </w:pPr>
      <w:r w:rsidRPr="00317AF2">
        <w:rPr>
          <w:rFonts w:ascii="Book Antiqua" w:hAnsi="Book Antiqua"/>
          <w:color w:val="833C0B" w:themeColor="accent2" w:themeShade="80"/>
          <w:sz w:val="24"/>
          <w:szCs w:val="24"/>
          <w:lang w:val="en-US"/>
        </w:rPr>
        <w:t xml:space="preserve">As a Host, </w:t>
      </w:r>
      <w:r w:rsidR="00A16EE3">
        <w:rPr>
          <w:rFonts w:ascii="Book Antiqua" w:hAnsi="Book Antiqua"/>
          <w:color w:val="833C0B" w:themeColor="accent2" w:themeShade="80"/>
          <w:sz w:val="24"/>
          <w:szCs w:val="24"/>
          <w:lang w:val="en-US"/>
        </w:rPr>
        <w:t xml:space="preserve">the Government of Ghana </w:t>
      </w:r>
      <w:r w:rsidR="00710E6C">
        <w:rPr>
          <w:rFonts w:ascii="Book Antiqua" w:hAnsi="Book Antiqua"/>
          <w:color w:val="833C0B" w:themeColor="accent2" w:themeShade="80"/>
          <w:sz w:val="24"/>
          <w:szCs w:val="24"/>
          <w:lang w:val="en-US"/>
        </w:rPr>
        <w:t>is</w:t>
      </w:r>
      <w:r w:rsidR="00317AF2" w:rsidRPr="00317AF2">
        <w:rPr>
          <w:rFonts w:ascii="Book Antiqua" w:hAnsi="Book Antiqua"/>
          <w:color w:val="833C0B" w:themeColor="accent2" w:themeShade="80"/>
          <w:sz w:val="24"/>
          <w:szCs w:val="24"/>
          <w:lang w:val="en-US"/>
        </w:rPr>
        <w:t xml:space="preserve"> </w:t>
      </w:r>
      <w:r w:rsidR="00710E6C">
        <w:rPr>
          <w:rFonts w:ascii="Book Antiqua" w:hAnsi="Book Antiqua"/>
          <w:color w:val="833C0B" w:themeColor="accent2" w:themeShade="80"/>
          <w:sz w:val="24"/>
          <w:szCs w:val="24"/>
          <w:lang w:val="en-US"/>
        </w:rPr>
        <w:t>welcoming</w:t>
      </w:r>
      <w:r w:rsidR="00317AF2">
        <w:rPr>
          <w:rFonts w:ascii="Book Antiqua" w:hAnsi="Book Antiqua"/>
          <w:color w:val="833C0B" w:themeColor="accent2" w:themeShade="80"/>
          <w:sz w:val="24"/>
          <w:szCs w:val="24"/>
          <w:lang w:val="en-US"/>
        </w:rPr>
        <w:t xml:space="preserve"> </w:t>
      </w:r>
      <w:proofErr w:type="spellStart"/>
      <w:r w:rsidR="00051788">
        <w:rPr>
          <w:rFonts w:ascii="Book Antiqua" w:hAnsi="Book Antiqua"/>
          <w:color w:val="833C0B" w:themeColor="accent2" w:themeShade="80"/>
          <w:sz w:val="24"/>
          <w:szCs w:val="24"/>
          <w:lang w:val="en-US"/>
        </w:rPr>
        <w:t>BoG</w:t>
      </w:r>
      <w:proofErr w:type="spellEnd"/>
      <w:r w:rsidR="00051788">
        <w:rPr>
          <w:rFonts w:ascii="Book Antiqua" w:hAnsi="Book Antiqua"/>
          <w:color w:val="833C0B" w:themeColor="accent2" w:themeShade="80"/>
          <w:sz w:val="24"/>
          <w:szCs w:val="24"/>
          <w:lang w:val="en-US"/>
        </w:rPr>
        <w:t xml:space="preserve"> members to the statutory</w:t>
      </w:r>
      <w:r w:rsidR="00A16EE3">
        <w:rPr>
          <w:rFonts w:ascii="Book Antiqua" w:hAnsi="Book Antiqua"/>
          <w:color w:val="833C0B" w:themeColor="accent2" w:themeShade="80"/>
          <w:sz w:val="24"/>
          <w:szCs w:val="24"/>
          <w:lang w:val="en-US"/>
        </w:rPr>
        <w:t xml:space="preserve"> </w:t>
      </w:r>
      <w:r w:rsidR="00051788">
        <w:rPr>
          <w:rFonts w:ascii="Book Antiqua" w:hAnsi="Book Antiqua"/>
          <w:color w:val="833C0B" w:themeColor="accent2" w:themeShade="80"/>
          <w:sz w:val="24"/>
          <w:szCs w:val="24"/>
          <w:lang w:val="en-US"/>
        </w:rPr>
        <w:t xml:space="preserve">meeting of </w:t>
      </w:r>
      <w:r w:rsidRPr="00317AF2">
        <w:rPr>
          <w:rFonts w:ascii="Book Antiqua" w:hAnsi="Book Antiqua"/>
          <w:color w:val="833C0B" w:themeColor="accent2" w:themeShade="80"/>
          <w:sz w:val="24"/>
          <w:szCs w:val="24"/>
          <w:lang w:val="en-US"/>
        </w:rPr>
        <w:t>the 26</w:t>
      </w:r>
      <w:r w:rsidRPr="00317AF2">
        <w:rPr>
          <w:rFonts w:ascii="Book Antiqua" w:hAnsi="Book Antiqua"/>
          <w:color w:val="833C0B" w:themeColor="accent2" w:themeShade="80"/>
          <w:sz w:val="24"/>
          <w:szCs w:val="24"/>
          <w:vertAlign w:val="superscript"/>
          <w:lang w:val="en-US"/>
        </w:rPr>
        <w:t>th</w:t>
      </w:r>
      <w:r w:rsidRPr="00317AF2">
        <w:rPr>
          <w:rFonts w:ascii="Book Antiqua" w:hAnsi="Book Antiqua"/>
          <w:color w:val="833C0B" w:themeColor="accent2" w:themeShade="80"/>
          <w:sz w:val="24"/>
          <w:szCs w:val="24"/>
          <w:lang w:val="en-US"/>
        </w:rPr>
        <w:t xml:space="preserve"> Annual Meeting of the Board of Governors of the African Capacity Building Foundation (ACBF).</w:t>
      </w:r>
    </w:p>
    <w:p w:rsidR="00051788" w:rsidRPr="00051788" w:rsidRDefault="00710E6C" w:rsidP="003D6C4D">
      <w:pPr>
        <w:pStyle w:val="ListParagraph"/>
        <w:numPr>
          <w:ilvl w:val="0"/>
          <w:numId w:val="9"/>
        </w:numPr>
        <w:spacing w:after="0" w:line="240" w:lineRule="auto"/>
        <w:jc w:val="both"/>
        <w:rPr>
          <w:rFonts w:ascii="Book Antiqua" w:hAnsi="Book Antiqua"/>
          <w:b/>
          <w:color w:val="833C0B" w:themeColor="accent2" w:themeShade="80"/>
          <w:sz w:val="24"/>
          <w:szCs w:val="26"/>
          <w:lang w:val="en-US"/>
        </w:rPr>
      </w:pPr>
      <w:r>
        <w:rPr>
          <w:rFonts w:ascii="Book Antiqua" w:hAnsi="Book Antiqua" w:cs="Arial"/>
          <w:color w:val="833C0B" w:themeColor="accent2" w:themeShade="80"/>
          <w:sz w:val="24"/>
          <w:szCs w:val="24"/>
          <w:lang w:val="en-US" w:eastAsia="ja-JP"/>
        </w:rPr>
        <w:t xml:space="preserve">Highlighting to </w:t>
      </w:r>
      <w:proofErr w:type="spellStart"/>
      <w:r w:rsidR="00051788">
        <w:rPr>
          <w:rFonts w:ascii="Book Antiqua" w:hAnsi="Book Antiqua" w:cs="Arial"/>
          <w:color w:val="833C0B" w:themeColor="accent2" w:themeShade="80"/>
          <w:sz w:val="24"/>
          <w:szCs w:val="24"/>
          <w:lang w:val="en-US" w:eastAsia="ja-JP"/>
        </w:rPr>
        <w:t>BoG</w:t>
      </w:r>
      <w:proofErr w:type="spellEnd"/>
      <w:r w:rsidR="00051788">
        <w:rPr>
          <w:rFonts w:ascii="Book Antiqua" w:hAnsi="Book Antiqua" w:cs="Arial"/>
          <w:color w:val="833C0B" w:themeColor="accent2" w:themeShade="80"/>
          <w:sz w:val="24"/>
          <w:szCs w:val="24"/>
          <w:lang w:val="en-US" w:eastAsia="ja-JP"/>
        </w:rPr>
        <w:t xml:space="preserve"> colleagues on the need to reflect carefully on the importance of CD on the continent and the need to remain committed to supporting ACBF (politically and financially) as the designated specialized Agency on CD on the continent – a position conferred by Africa countries themselves through their heads of state and Government.</w:t>
      </w:r>
    </w:p>
    <w:p w:rsidR="003D6C4D" w:rsidRPr="00317AF2" w:rsidRDefault="003D6C4D" w:rsidP="003D6C4D">
      <w:pPr>
        <w:pBdr>
          <w:bottom w:val="single" w:sz="4" w:space="1" w:color="auto"/>
        </w:pBdr>
        <w:spacing w:after="0" w:line="240" w:lineRule="auto"/>
        <w:jc w:val="both"/>
        <w:rPr>
          <w:rFonts w:ascii="Book Antiqua" w:hAnsi="Book Antiqua"/>
          <w:b/>
          <w:color w:val="833C0B" w:themeColor="accent2" w:themeShade="80"/>
          <w:sz w:val="24"/>
          <w:szCs w:val="26"/>
        </w:rPr>
      </w:pPr>
    </w:p>
    <w:p w:rsidR="003D6C4D" w:rsidRPr="00317AF2" w:rsidRDefault="003D6C4D">
      <w:pPr>
        <w:rPr>
          <w:rFonts w:ascii="Book Antiqua" w:hAnsi="Book Antiqua"/>
          <w:b/>
          <w:sz w:val="24"/>
          <w:szCs w:val="24"/>
        </w:rPr>
      </w:pPr>
      <w:r w:rsidRPr="00317AF2">
        <w:rPr>
          <w:rFonts w:ascii="Book Antiqua" w:hAnsi="Book Antiqua"/>
          <w:b/>
          <w:sz w:val="24"/>
          <w:szCs w:val="24"/>
        </w:rPr>
        <w:br w:type="page"/>
      </w:r>
    </w:p>
    <w:p w:rsidR="009246AF" w:rsidRPr="00441016" w:rsidRDefault="009246AF" w:rsidP="009246AF">
      <w:pPr>
        <w:spacing w:after="0"/>
        <w:rPr>
          <w:b/>
          <w:sz w:val="26"/>
          <w:szCs w:val="26"/>
        </w:rPr>
      </w:pPr>
      <w:r w:rsidRPr="00441016">
        <w:rPr>
          <w:b/>
          <w:sz w:val="26"/>
          <w:szCs w:val="26"/>
        </w:rPr>
        <w:lastRenderedPageBreak/>
        <w:t xml:space="preserve">Honorable Goodall </w:t>
      </w:r>
      <w:proofErr w:type="spellStart"/>
      <w:r w:rsidRPr="00441016">
        <w:rPr>
          <w:b/>
          <w:sz w:val="26"/>
          <w:szCs w:val="26"/>
        </w:rPr>
        <w:t>Gondwe</w:t>
      </w:r>
      <w:proofErr w:type="spellEnd"/>
      <w:r w:rsidRPr="00441016">
        <w:rPr>
          <w:b/>
          <w:sz w:val="26"/>
          <w:szCs w:val="26"/>
        </w:rPr>
        <w:t>, Chair of ACBF Board of Governors;</w:t>
      </w:r>
    </w:p>
    <w:p w:rsidR="009246AF" w:rsidRPr="0055722F" w:rsidRDefault="0065500C" w:rsidP="009246AF">
      <w:pPr>
        <w:spacing w:after="0"/>
        <w:rPr>
          <w:b/>
          <w:sz w:val="26"/>
          <w:szCs w:val="26"/>
        </w:rPr>
      </w:pPr>
      <w:r>
        <w:rPr>
          <w:b/>
          <w:sz w:val="26"/>
          <w:szCs w:val="26"/>
        </w:rPr>
        <w:t>HE Erast</w:t>
      </w:r>
      <w:r w:rsidR="00051788">
        <w:rPr>
          <w:b/>
          <w:sz w:val="26"/>
          <w:szCs w:val="26"/>
        </w:rPr>
        <w:t xml:space="preserve">us </w:t>
      </w:r>
      <w:proofErr w:type="spellStart"/>
      <w:r w:rsidR="00051788">
        <w:rPr>
          <w:b/>
          <w:sz w:val="26"/>
          <w:szCs w:val="26"/>
        </w:rPr>
        <w:t>Mwencha</w:t>
      </w:r>
      <w:proofErr w:type="spellEnd"/>
      <w:r w:rsidR="009246AF" w:rsidRPr="007727F6">
        <w:rPr>
          <w:b/>
          <w:sz w:val="26"/>
          <w:szCs w:val="26"/>
        </w:rPr>
        <w:t>, Chair of ACBF Executive Board;</w:t>
      </w:r>
    </w:p>
    <w:p w:rsidR="009246AF" w:rsidRPr="0055722F" w:rsidRDefault="009246AF" w:rsidP="009246AF">
      <w:pPr>
        <w:spacing w:after="0"/>
        <w:rPr>
          <w:b/>
          <w:sz w:val="26"/>
          <w:szCs w:val="26"/>
        </w:rPr>
      </w:pPr>
      <w:r w:rsidRPr="0055722F">
        <w:rPr>
          <w:b/>
          <w:sz w:val="26"/>
          <w:szCs w:val="26"/>
        </w:rPr>
        <w:t>Distinguished Members of the ACBF Board of Governors &amp; Executive Board;</w:t>
      </w:r>
    </w:p>
    <w:p w:rsidR="009246AF" w:rsidRDefault="009246AF" w:rsidP="009246AF">
      <w:pPr>
        <w:spacing w:after="0"/>
        <w:rPr>
          <w:b/>
          <w:sz w:val="26"/>
          <w:szCs w:val="26"/>
        </w:rPr>
      </w:pPr>
      <w:r>
        <w:rPr>
          <w:b/>
          <w:sz w:val="26"/>
          <w:szCs w:val="26"/>
        </w:rPr>
        <w:t xml:space="preserve">Prof Emmanuel Nnadozie, Executive Secretary of the ACBF </w:t>
      </w:r>
    </w:p>
    <w:p w:rsidR="009246AF" w:rsidRPr="0055722F" w:rsidRDefault="009246AF" w:rsidP="009246AF">
      <w:pPr>
        <w:spacing w:after="0"/>
        <w:rPr>
          <w:b/>
          <w:sz w:val="26"/>
          <w:szCs w:val="26"/>
        </w:rPr>
      </w:pPr>
      <w:r w:rsidRPr="0055722F">
        <w:rPr>
          <w:b/>
          <w:sz w:val="26"/>
          <w:szCs w:val="26"/>
        </w:rPr>
        <w:t xml:space="preserve">Top Government officials from </w:t>
      </w:r>
      <w:r>
        <w:rPr>
          <w:b/>
          <w:sz w:val="26"/>
          <w:szCs w:val="26"/>
        </w:rPr>
        <w:t>Ghana</w:t>
      </w:r>
      <w:r w:rsidRPr="0055722F">
        <w:rPr>
          <w:b/>
          <w:sz w:val="26"/>
          <w:szCs w:val="26"/>
        </w:rPr>
        <w:t>;</w:t>
      </w:r>
    </w:p>
    <w:p w:rsidR="009246AF" w:rsidRPr="0055722F" w:rsidRDefault="009246AF" w:rsidP="009246AF">
      <w:pPr>
        <w:spacing w:after="0"/>
        <w:rPr>
          <w:b/>
          <w:sz w:val="26"/>
          <w:szCs w:val="26"/>
        </w:rPr>
      </w:pPr>
      <w:r w:rsidRPr="0055722F">
        <w:rPr>
          <w:b/>
          <w:sz w:val="26"/>
          <w:szCs w:val="26"/>
        </w:rPr>
        <w:t>Top Government officials from other countries;</w:t>
      </w:r>
    </w:p>
    <w:p w:rsidR="009246AF" w:rsidRPr="0055722F" w:rsidRDefault="009246AF" w:rsidP="009246AF">
      <w:pPr>
        <w:spacing w:after="0"/>
        <w:rPr>
          <w:b/>
          <w:sz w:val="26"/>
          <w:szCs w:val="26"/>
        </w:rPr>
      </w:pPr>
      <w:r w:rsidRPr="0055722F">
        <w:rPr>
          <w:b/>
          <w:sz w:val="26"/>
          <w:szCs w:val="26"/>
        </w:rPr>
        <w:t>Representatives of development partners;</w:t>
      </w:r>
    </w:p>
    <w:p w:rsidR="009246AF" w:rsidRPr="00F46D13" w:rsidRDefault="009246AF" w:rsidP="009246AF">
      <w:pPr>
        <w:spacing w:after="0"/>
        <w:rPr>
          <w:sz w:val="26"/>
          <w:szCs w:val="26"/>
          <w:lang w:val="en-ZW"/>
        </w:rPr>
      </w:pPr>
      <w:r w:rsidRPr="0055722F">
        <w:rPr>
          <w:b/>
          <w:sz w:val="26"/>
          <w:szCs w:val="26"/>
        </w:rPr>
        <w:t>Ladies and gentlemen</w:t>
      </w:r>
      <w:r>
        <w:rPr>
          <w:b/>
          <w:sz w:val="26"/>
          <w:szCs w:val="26"/>
        </w:rPr>
        <w:t>;</w:t>
      </w:r>
    </w:p>
    <w:p w:rsidR="00203C02" w:rsidRPr="00317AF2" w:rsidRDefault="009246AF" w:rsidP="00AC5B93">
      <w:pPr>
        <w:spacing w:after="0" w:line="240" w:lineRule="auto"/>
        <w:jc w:val="both"/>
        <w:rPr>
          <w:rFonts w:ascii="Book Antiqua" w:hAnsi="Book Antiqua"/>
          <w:sz w:val="24"/>
          <w:szCs w:val="24"/>
        </w:rPr>
      </w:pPr>
      <w:r>
        <w:rPr>
          <w:rFonts w:ascii="Book Antiqua" w:hAnsi="Book Antiqua"/>
          <w:sz w:val="24"/>
          <w:szCs w:val="24"/>
        </w:rPr>
        <w:t xml:space="preserve"> </w:t>
      </w:r>
    </w:p>
    <w:p w:rsidR="00B36F2F" w:rsidRPr="00317AF2" w:rsidRDefault="00B36F2F" w:rsidP="00AC5B93">
      <w:pPr>
        <w:spacing w:after="0" w:line="240" w:lineRule="auto"/>
        <w:jc w:val="both"/>
        <w:rPr>
          <w:rFonts w:ascii="Book Antiqua" w:hAnsi="Book Antiqua"/>
          <w:sz w:val="24"/>
          <w:szCs w:val="24"/>
        </w:rPr>
      </w:pPr>
    </w:p>
    <w:p w:rsidR="009D007C" w:rsidRPr="00317AF2" w:rsidRDefault="00775292" w:rsidP="00B96C4D">
      <w:pPr>
        <w:spacing w:after="0" w:line="240" w:lineRule="auto"/>
        <w:jc w:val="both"/>
        <w:rPr>
          <w:rFonts w:ascii="Book Antiqua" w:hAnsi="Book Antiqua"/>
          <w:sz w:val="24"/>
          <w:szCs w:val="24"/>
        </w:rPr>
      </w:pPr>
      <w:r w:rsidRPr="00317AF2">
        <w:rPr>
          <w:rFonts w:ascii="Book Antiqua" w:hAnsi="Book Antiqua"/>
          <w:sz w:val="24"/>
          <w:szCs w:val="24"/>
        </w:rPr>
        <w:t xml:space="preserve">Good morning and welcome </w:t>
      </w:r>
      <w:r w:rsidR="00051788">
        <w:rPr>
          <w:rFonts w:ascii="Book Antiqua" w:hAnsi="Book Antiqua"/>
          <w:sz w:val="24"/>
          <w:szCs w:val="24"/>
        </w:rPr>
        <w:t xml:space="preserve">once again to </w:t>
      </w:r>
      <w:r w:rsidRPr="00317AF2">
        <w:rPr>
          <w:rFonts w:ascii="Book Antiqua" w:hAnsi="Book Antiqua"/>
          <w:sz w:val="24"/>
          <w:szCs w:val="24"/>
        </w:rPr>
        <w:t>Accra</w:t>
      </w:r>
      <w:r w:rsidR="00B36F2F" w:rsidRPr="00317AF2">
        <w:rPr>
          <w:rFonts w:ascii="Book Antiqua" w:hAnsi="Book Antiqua"/>
          <w:sz w:val="24"/>
          <w:szCs w:val="24"/>
        </w:rPr>
        <w:t xml:space="preserve">. </w:t>
      </w:r>
      <w:r w:rsidR="00051788">
        <w:rPr>
          <w:rFonts w:ascii="Book Antiqua" w:hAnsi="Book Antiqua"/>
          <w:sz w:val="24"/>
          <w:szCs w:val="24"/>
        </w:rPr>
        <w:t>Specifically, welcome to the 26</w:t>
      </w:r>
      <w:r w:rsidR="00051788" w:rsidRPr="00A04202">
        <w:rPr>
          <w:rFonts w:ascii="Book Antiqua" w:hAnsi="Book Antiqua"/>
          <w:sz w:val="24"/>
          <w:szCs w:val="24"/>
        </w:rPr>
        <w:t>th</w:t>
      </w:r>
      <w:r w:rsidR="00051788">
        <w:rPr>
          <w:rFonts w:ascii="Book Antiqua" w:hAnsi="Book Antiqua"/>
          <w:sz w:val="24"/>
          <w:szCs w:val="24"/>
        </w:rPr>
        <w:t xml:space="preserve"> statutory meeting of our</w:t>
      </w:r>
      <w:r w:rsidRPr="00317AF2">
        <w:rPr>
          <w:rFonts w:ascii="Book Antiqua" w:hAnsi="Book Antiqua"/>
          <w:sz w:val="24"/>
          <w:szCs w:val="24"/>
        </w:rPr>
        <w:t xml:space="preserve"> Foundation (ACBF). </w:t>
      </w:r>
    </w:p>
    <w:p w:rsidR="009D007C" w:rsidRPr="00317AF2" w:rsidRDefault="009D007C" w:rsidP="00B96C4D">
      <w:pPr>
        <w:spacing w:after="0" w:line="240" w:lineRule="auto"/>
        <w:jc w:val="both"/>
        <w:rPr>
          <w:rFonts w:ascii="Book Antiqua" w:hAnsi="Book Antiqua"/>
          <w:sz w:val="24"/>
          <w:szCs w:val="24"/>
        </w:rPr>
      </w:pPr>
    </w:p>
    <w:p w:rsidR="00A04202" w:rsidRDefault="00051788" w:rsidP="00A04202">
      <w:pPr>
        <w:spacing w:after="0" w:line="240" w:lineRule="auto"/>
        <w:jc w:val="both"/>
        <w:rPr>
          <w:sz w:val="26"/>
          <w:szCs w:val="26"/>
          <w:lang w:val="en-ZW"/>
        </w:rPr>
      </w:pPr>
      <w:r>
        <w:rPr>
          <w:rFonts w:ascii="Book Antiqua" w:hAnsi="Book Antiqua"/>
          <w:sz w:val="24"/>
          <w:szCs w:val="24"/>
        </w:rPr>
        <w:t xml:space="preserve">As it came out clearly in the high level discussions yesterday, </w:t>
      </w:r>
      <w:r w:rsidR="00A04202" w:rsidRPr="00A04202">
        <w:rPr>
          <w:rFonts w:ascii="Book Antiqua" w:hAnsi="Book Antiqua"/>
          <w:sz w:val="24"/>
          <w:szCs w:val="24"/>
        </w:rPr>
        <w:t xml:space="preserve">Africa cannot achieve </w:t>
      </w:r>
      <w:proofErr w:type="gramStart"/>
      <w:r w:rsidR="00A04202" w:rsidRPr="00A04202">
        <w:rPr>
          <w:rFonts w:ascii="Book Antiqua" w:hAnsi="Book Antiqua"/>
          <w:sz w:val="24"/>
          <w:szCs w:val="24"/>
        </w:rPr>
        <w:t>its</w:t>
      </w:r>
      <w:proofErr w:type="gramEnd"/>
      <w:r w:rsidR="00A04202" w:rsidRPr="00A04202">
        <w:rPr>
          <w:rFonts w:ascii="Book Antiqua" w:hAnsi="Book Antiqua"/>
          <w:sz w:val="24"/>
          <w:szCs w:val="24"/>
        </w:rPr>
        <w:t xml:space="preserve"> developmental objectives without visionary leaders, strong institutions and capable people needed to design and implement the various dimensions of the African Union Agenda 2063 and Sustainable Development Goals (SDGs).</w:t>
      </w:r>
      <w:r w:rsidR="00A04202" w:rsidRPr="00A21753">
        <w:rPr>
          <w:sz w:val="26"/>
          <w:szCs w:val="26"/>
          <w:lang w:val="en-ZW"/>
        </w:rPr>
        <w:t xml:space="preserve"> </w:t>
      </w:r>
    </w:p>
    <w:p w:rsidR="00051788" w:rsidRDefault="00051788" w:rsidP="005A72A7">
      <w:pPr>
        <w:spacing w:after="0" w:line="240" w:lineRule="auto"/>
        <w:jc w:val="both"/>
        <w:rPr>
          <w:rFonts w:ascii="Book Antiqua" w:hAnsi="Book Antiqua"/>
          <w:sz w:val="24"/>
          <w:szCs w:val="24"/>
        </w:rPr>
      </w:pPr>
    </w:p>
    <w:p w:rsidR="00A04202" w:rsidRDefault="00A04202" w:rsidP="00B96C4D">
      <w:pPr>
        <w:spacing w:after="0" w:line="240" w:lineRule="auto"/>
        <w:jc w:val="both"/>
        <w:rPr>
          <w:rFonts w:ascii="Book Antiqua" w:hAnsi="Book Antiqua"/>
          <w:sz w:val="24"/>
          <w:szCs w:val="24"/>
        </w:rPr>
      </w:pPr>
      <w:r>
        <w:rPr>
          <w:rFonts w:ascii="Book Antiqua" w:hAnsi="Book Antiqua"/>
          <w:sz w:val="24"/>
          <w:szCs w:val="24"/>
        </w:rPr>
        <w:t xml:space="preserve">In this regard, </w:t>
      </w:r>
      <w:r w:rsidR="00EE1DB6" w:rsidRPr="00317AF2">
        <w:rPr>
          <w:rFonts w:ascii="Book Antiqua" w:hAnsi="Book Antiqua"/>
          <w:sz w:val="24"/>
          <w:szCs w:val="24"/>
        </w:rPr>
        <w:t>ACBF</w:t>
      </w:r>
      <w:r w:rsidR="009D007C" w:rsidRPr="00317AF2">
        <w:rPr>
          <w:rFonts w:ascii="Book Antiqua" w:hAnsi="Book Antiqua"/>
          <w:sz w:val="24"/>
          <w:szCs w:val="24"/>
        </w:rPr>
        <w:t xml:space="preserve"> </w:t>
      </w:r>
      <w:r>
        <w:rPr>
          <w:rFonts w:ascii="Book Antiqua" w:hAnsi="Book Antiqua"/>
          <w:sz w:val="24"/>
          <w:szCs w:val="24"/>
        </w:rPr>
        <w:t xml:space="preserve">as the officially designated specialized Agency on capacity development on the continent, </w:t>
      </w:r>
      <w:r w:rsidR="009D007C" w:rsidRPr="00317AF2">
        <w:rPr>
          <w:rFonts w:ascii="Book Antiqua" w:hAnsi="Book Antiqua"/>
          <w:sz w:val="24"/>
          <w:szCs w:val="24"/>
        </w:rPr>
        <w:t xml:space="preserve">is an important institution in the individual and collective aspirations of the countries of our </w:t>
      </w:r>
      <w:r w:rsidR="00EE1DB6" w:rsidRPr="00317AF2">
        <w:rPr>
          <w:rFonts w:ascii="Book Antiqua" w:hAnsi="Book Antiqua"/>
          <w:sz w:val="24"/>
          <w:szCs w:val="24"/>
        </w:rPr>
        <w:t>Continent</w:t>
      </w:r>
      <w:r>
        <w:rPr>
          <w:rFonts w:ascii="Book Antiqua" w:hAnsi="Book Antiqua"/>
          <w:sz w:val="24"/>
          <w:szCs w:val="24"/>
        </w:rPr>
        <w:t xml:space="preserve">. ACBF has </w:t>
      </w:r>
      <w:r w:rsidR="009D007C" w:rsidRPr="00317AF2">
        <w:rPr>
          <w:rFonts w:ascii="Book Antiqua" w:hAnsi="Book Antiqua"/>
          <w:sz w:val="24"/>
          <w:szCs w:val="24"/>
        </w:rPr>
        <w:t xml:space="preserve">demonstrated in no uncertain terms its capacity to advance </w:t>
      </w:r>
      <w:r w:rsidR="006D66D7" w:rsidRPr="00317AF2">
        <w:rPr>
          <w:rFonts w:ascii="Book Antiqua" w:hAnsi="Book Antiqua"/>
          <w:sz w:val="24"/>
          <w:szCs w:val="24"/>
        </w:rPr>
        <w:t>and support capacity building interventions across Africa</w:t>
      </w:r>
      <w:r w:rsidR="009D007C" w:rsidRPr="00317AF2">
        <w:rPr>
          <w:rFonts w:ascii="Book Antiqua" w:hAnsi="Book Antiqua"/>
          <w:sz w:val="24"/>
          <w:szCs w:val="24"/>
        </w:rPr>
        <w:t xml:space="preserve">. Its contribution to the </w:t>
      </w:r>
      <w:r w:rsidR="006D66D7" w:rsidRPr="00317AF2">
        <w:rPr>
          <w:rFonts w:ascii="Book Antiqua" w:hAnsi="Book Antiqua"/>
          <w:sz w:val="24"/>
          <w:szCs w:val="24"/>
        </w:rPr>
        <w:t xml:space="preserve">strengthening </w:t>
      </w:r>
      <w:r w:rsidR="00710E6C">
        <w:rPr>
          <w:rFonts w:ascii="Book Antiqua" w:hAnsi="Book Antiqua"/>
          <w:sz w:val="24"/>
          <w:szCs w:val="24"/>
        </w:rPr>
        <w:t xml:space="preserve">of </w:t>
      </w:r>
      <w:r w:rsidR="006D66D7" w:rsidRPr="00317AF2">
        <w:rPr>
          <w:rFonts w:ascii="Book Antiqua" w:hAnsi="Book Antiqua"/>
          <w:sz w:val="24"/>
          <w:szCs w:val="24"/>
        </w:rPr>
        <w:t xml:space="preserve">the institutional and human capacities as well as the socio-economic transformation </w:t>
      </w:r>
      <w:r w:rsidR="009D007C" w:rsidRPr="00317AF2">
        <w:rPr>
          <w:rFonts w:ascii="Book Antiqua" w:hAnsi="Book Antiqua"/>
          <w:sz w:val="24"/>
          <w:szCs w:val="24"/>
        </w:rPr>
        <w:t xml:space="preserve">of our </w:t>
      </w:r>
      <w:r w:rsidR="00017DF5" w:rsidRPr="00317AF2">
        <w:rPr>
          <w:rFonts w:ascii="Book Antiqua" w:hAnsi="Book Antiqua"/>
          <w:sz w:val="24"/>
          <w:szCs w:val="24"/>
        </w:rPr>
        <w:t>countries</w:t>
      </w:r>
      <w:r w:rsidR="009D007C" w:rsidRPr="00317AF2">
        <w:rPr>
          <w:rFonts w:ascii="Book Antiqua" w:hAnsi="Book Antiqua"/>
          <w:sz w:val="24"/>
          <w:szCs w:val="24"/>
        </w:rPr>
        <w:t xml:space="preserve"> through </w:t>
      </w:r>
      <w:r w:rsidR="00017DF5" w:rsidRPr="00317AF2">
        <w:rPr>
          <w:rFonts w:ascii="Book Antiqua" w:hAnsi="Book Antiqua"/>
          <w:sz w:val="24"/>
          <w:szCs w:val="24"/>
        </w:rPr>
        <w:t>financial investments</w:t>
      </w:r>
      <w:r w:rsidR="009D007C" w:rsidRPr="00317AF2">
        <w:rPr>
          <w:rFonts w:ascii="Book Antiqua" w:hAnsi="Book Antiqua"/>
          <w:sz w:val="24"/>
          <w:szCs w:val="24"/>
        </w:rPr>
        <w:t xml:space="preserve">, </w:t>
      </w:r>
      <w:r w:rsidR="00017DF5" w:rsidRPr="00317AF2">
        <w:rPr>
          <w:rFonts w:ascii="Book Antiqua" w:hAnsi="Book Antiqua"/>
          <w:sz w:val="24"/>
          <w:szCs w:val="24"/>
        </w:rPr>
        <w:t>knowledge production and sharing,</w:t>
      </w:r>
      <w:r w:rsidR="009D007C" w:rsidRPr="00317AF2">
        <w:rPr>
          <w:rFonts w:ascii="Book Antiqua" w:hAnsi="Book Antiqua"/>
          <w:sz w:val="24"/>
          <w:szCs w:val="24"/>
        </w:rPr>
        <w:t xml:space="preserve"> and technical assistance is record</w:t>
      </w:r>
      <w:r w:rsidR="00710E6C">
        <w:rPr>
          <w:rFonts w:ascii="Book Antiqua" w:hAnsi="Book Antiqua"/>
          <w:sz w:val="24"/>
          <w:szCs w:val="24"/>
        </w:rPr>
        <w:t xml:space="preserve"> breaking for such a pan-African organization</w:t>
      </w:r>
      <w:r w:rsidR="009D007C" w:rsidRPr="00317AF2">
        <w:rPr>
          <w:rFonts w:ascii="Book Antiqua" w:hAnsi="Book Antiqua"/>
          <w:sz w:val="24"/>
          <w:szCs w:val="24"/>
        </w:rPr>
        <w:t>.</w:t>
      </w:r>
      <w:r w:rsidR="00941DEA">
        <w:rPr>
          <w:rFonts w:ascii="Book Antiqua" w:hAnsi="Book Antiqua"/>
          <w:sz w:val="24"/>
          <w:szCs w:val="24"/>
        </w:rPr>
        <w:t xml:space="preserve"> </w:t>
      </w:r>
    </w:p>
    <w:p w:rsidR="00A04202" w:rsidRDefault="00A04202" w:rsidP="00B96C4D">
      <w:pPr>
        <w:spacing w:after="0" w:line="240" w:lineRule="auto"/>
        <w:jc w:val="both"/>
        <w:rPr>
          <w:rFonts w:ascii="Book Antiqua" w:hAnsi="Book Antiqua"/>
          <w:sz w:val="24"/>
          <w:szCs w:val="24"/>
        </w:rPr>
      </w:pPr>
    </w:p>
    <w:p w:rsidR="009D007C" w:rsidRPr="00317AF2" w:rsidRDefault="00A04202" w:rsidP="00B96C4D">
      <w:pPr>
        <w:spacing w:after="0" w:line="240" w:lineRule="auto"/>
        <w:jc w:val="both"/>
        <w:rPr>
          <w:rFonts w:ascii="Book Antiqua" w:hAnsi="Book Antiqua"/>
          <w:sz w:val="24"/>
          <w:szCs w:val="24"/>
        </w:rPr>
      </w:pPr>
      <w:r>
        <w:rPr>
          <w:rFonts w:ascii="Book Antiqua" w:hAnsi="Book Antiqua"/>
          <w:sz w:val="24"/>
          <w:szCs w:val="24"/>
        </w:rPr>
        <w:t>As I pointed out yesterday, for us in Ghana, b</w:t>
      </w:r>
      <w:r w:rsidR="00941DEA">
        <w:rPr>
          <w:rFonts w:ascii="Book Antiqua" w:hAnsi="Book Antiqua"/>
          <w:sz w:val="24"/>
          <w:szCs w:val="24"/>
        </w:rPr>
        <w:t xml:space="preserve">eing associated with ACBF is an </w:t>
      </w:r>
      <w:proofErr w:type="spellStart"/>
      <w:r w:rsidR="00941DEA">
        <w:rPr>
          <w:rFonts w:ascii="Book Antiqua" w:hAnsi="Book Antiqua"/>
          <w:sz w:val="24"/>
          <w:szCs w:val="24"/>
        </w:rPr>
        <w:t>honour</w:t>
      </w:r>
      <w:proofErr w:type="spellEnd"/>
      <w:r w:rsidR="00941DEA">
        <w:rPr>
          <w:rFonts w:ascii="Book Antiqua" w:hAnsi="Book Antiqua"/>
          <w:sz w:val="24"/>
          <w:szCs w:val="24"/>
        </w:rPr>
        <w:t xml:space="preserve"> hence our readily accepting to jointly organize this board of Governors meeting in Accra. </w:t>
      </w:r>
    </w:p>
    <w:p w:rsidR="00F5636C" w:rsidRPr="00317AF2" w:rsidRDefault="00F5636C" w:rsidP="00F5636C">
      <w:pPr>
        <w:autoSpaceDE w:val="0"/>
        <w:autoSpaceDN w:val="0"/>
        <w:adjustRightInd w:val="0"/>
        <w:spacing w:after="0" w:line="240" w:lineRule="auto"/>
        <w:rPr>
          <w:rFonts w:ascii="Book Antiqua" w:hAnsi="Book Antiqua"/>
          <w:sz w:val="24"/>
          <w:szCs w:val="24"/>
        </w:rPr>
      </w:pPr>
    </w:p>
    <w:p w:rsidR="00A04202" w:rsidRPr="00A04202" w:rsidRDefault="00A04202" w:rsidP="00A04202">
      <w:pPr>
        <w:spacing w:after="0" w:line="240" w:lineRule="auto"/>
        <w:jc w:val="both"/>
        <w:rPr>
          <w:rFonts w:ascii="Book Antiqua" w:hAnsi="Book Antiqua"/>
          <w:sz w:val="24"/>
          <w:szCs w:val="24"/>
        </w:rPr>
      </w:pPr>
      <w:r>
        <w:rPr>
          <w:rFonts w:ascii="Book Antiqua" w:hAnsi="Book Antiqua"/>
          <w:sz w:val="24"/>
          <w:szCs w:val="24"/>
        </w:rPr>
        <w:t>As the BOG chair pointed out yesterday, w</w:t>
      </w:r>
      <w:r w:rsidRPr="00A04202">
        <w:rPr>
          <w:rFonts w:ascii="Book Antiqua" w:hAnsi="Book Antiqua"/>
          <w:sz w:val="24"/>
          <w:szCs w:val="24"/>
        </w:rPr>
        <w:t xml:space="preserve">e recognize the mammoth task that lies ahead in </w:t>
      </w:r>
      <w:proofErr w:type="spellStart"/>
      <w:r w:rsidRPr="00A04202">
        <w:rPr>
          <w:rFonts w:ascii="Book Antiqua" w:hAnsi="Book Antiqua"/>
          <w:sz w:val="24"/>
          <w:szCs w:val="24"/>
        </w:rPr>
        <w:t>mobilising</w:t>
      </w:r>
      <w:proofErr w:type="spellEnd"/>
      <w:r w:rsidRPr="00A04202">
        <w:rPr>
          <w:rFonts w:ascii="Book Antiqua" w:hAnsi="Book Antiqua"/>
          <w:sz w:val="24"/>
          <w:szCs w:val="24"/>
        </w:rPr>
        <w:t xml:space="preserve"> resources to secure the future of this great continent but we cannot afford to fail. It is our collective responsibility: African member states, multilateral and bilateral partners, Foundations, the private sector and indeed non-state actors, to mobilize the political and financial support needed to sustain the much-needed capacity development interventions. </w:t>
      </w:r>
    </w:p>
    <w:p w:rsidR="00A04202" w:rsidRDefault="00A04202" w:rsidP="00A04202">
      <w:pPr>
        <w:spacing w:after="0" w:line="240" w:lineRule="auto"/>
        <w:jc w:val="both"/>
        <w:rPr>
          <w:rFonts w:ascii="Book Antiqua" w:hAnsi="Book Antiqua"/>
          <w:sz w:val="24"/>
          <w:szCs w:val="24"/>
        </w:rPr>
      </w:pPr>
    </w:p>
    <w:p w:rsidR="009D007C" w:rsidRPr="00A04202" w:rsidRDefault="00A04202" w:rsidP="00A04202">
      <w:pPr>
        <w:spacing w:after="0" w:line="240" w:lineRule="auto"/>
        <w:jc w:val="both"/>
        <w:rPr>
          <w:rFonts w:ascii="Book Antiqua" w:hAnsi="Book Antiqua"/>
          <w:sz w:val="24"/>
          <w:szCs w:val="24"/>
        </w:rPr>
      </w:pPr>
      <w:r>
        <w:rPr>
          <w:rFonts w:ascii="Book Antiqua" w:hAnsi="Book Antiqua"/>
          <w:sz w:val="24"/>
          <w:szCs w:val="24"/>
        </w:rPr>
        <w:t>I therefore call upon fellow Board of Governors and our development partners to</w:t>
      </w:r>
      <w:r w:rsidRPr="00A04202">
        <w:rPr>
          <w:rFonts w:ascii="Book Antiqua" w:hAnsi="Book Antiqua"/>
          <w:sz w:val="24"/>
          <w:szCs w:val="24"/>
        </w:rPr>
        <w:t xml:space="preserve"> </w:t>
      </w:r>
      <w:r>
        <w:rPr>
          <w:rFonts w:ascii="Book Antiqua" w:hAnsi="Book Antiqua"/>
          <w:sz w:val="24"/>
          <w:szCs w:val="24"/>
        </w:rPr>
        <w:t>put our resources where our mouth is. Let us avail to our Foundation</w:t>
      </w:r>
      <w:r w:rsidRPr="00A04202">
        <w:rPr>
          <w:rFonts w:ascii="Book Antiqua" w:hAnsi="Book Antiqua"/>
          <w:sz w:val="24"/>
          <w:szCs w:val="24"/>
        </w:rPr>
        <w:t xml:space="preserve"> the </w:t>
      </w:r>
      <w:r>
        <w:rPr>
          <w:rFonts w:ascii="Book Antiqua" w:hAnsi="Book Antiqua"/>
          <w:sz w:val="24"/>
          <w:szCs w:val="24"/>
        </w:rPr>
        <w:t xml:space="preserve">political and </w:t>
      </w:r>
      <w:r w:rsidRPr="00A04202">
        <w:rPr>
          <w:rFonts w:ascii="Book Antiqua" w:hAnsi="Book Antiqua"/>
          <w:sz w:val="24"/>
          <w:szCs w:val="24"/>
        </w:rPr>
        <w:t>financial resources needed to enable the Secretariat to effectively implement the new strategy</w:t>
      </w:r>
      <w:r>
        <w:rPr>
          <w:rFonts w:ascii="Book Antiqua" w:hAnsi="Book Antiqua"/>
          <w:sz w:val="24"/>
          <w:szCs w:val="24"/>
        </w:rPr>
        <w:t xml:space="preserve"> spanning the period 2017-2021</w:t>
      </w:r>
      <w:r w:rsidRPr="00A04202">
        <w:rPr>
          <w:rFonts w:ascii="Book Antiqua" w:hAnsi="Book Antiqua"/>
          <w:sz w:val="24"/>
          <w:szCs w:val="24"/>
        </w:rPr>
        <w:t>.</w:t>
      </w:r>
      <w:r>
        <w:rPr>
          <w:rFonts w:ascii="Book Antiqua" w:hAnsi="Book Antiqua"/>
          <w:sz w:val="24"/>
          <w:szCs w:val="24"/>
        </w:rPr>
        <w:t xml:space="preserve"> I can assure you that Ghana has and will continue to do its part because we believe in the Foundation and the need for coordinated capacity development on the continent. </w:t>
      </w:r>
    </w:p>
    <w:p w:rsidR="00A04202" w:rsidRPr="00317AF2" w:rsidRDefault="00A04202" w:rsidP="00A04202">
      <w:pPr>
        <w:spacing w:after="0" w:line="240" w:lineRule="auto"/>
        <w:jc w:val="both"/>
        <w:rPr>
          <w:rFonts w:ascii="Book Antiqua" w:hAnsi="Book Antiqua"/>
          <w:sz w:val="24"/>
          <w:szCs w:val="24"/>
        </w:rPr>
      </w:pPr>
    </w:p>
    <w:p w:rsidR="00A04202" w:rsidRDefault="00A04202" w:rsidP="007F4FEA">
      <w:pPr>
        <w:spacing w:after="0" w:line="240" w:lineRule="auto"/>
        <w:jc w:val="both"/>
        <w:rPr>
          <w:rFonts w:ascii="Book Antiqua" w:hAnsi="Book Antiqua"/>
          <w:sz w:val="24"/>
          <w:szCs w:val="24"/>
        </w:rPr>
      </w:pPr>
      <w:r>
        <w:rPr>
          <w:rFonts w:ascii="Book Antiqua" w:hAnsi="Book Antiqua"/>
          <w:sz w:val="24"/>
          <w:szCs w:val="24"/>
        </w:rPr>
        <w:t>Let us develop an Africa capable of achieving its own development.</w:t>
      </w:r>
    </w:p>
    <w:p w:rsidR="00A04202" w:rsidRDefault="00A04202" w:rsidP="007F4FEA">
      <w:pPr>
        <w:spacing w:after="0" w:line="240" w:lineRule="auto"/>
        <w:jc w:val="both"/>
        <w:rPr>
          <w:rFonts w:ascii="Book Antiqua" w:hAnsi="Book Antiqua"/>
          <w:sz w:val="24"/>
          <w:szCs w:val="24"/>
        </w:rPr>
      </w:pPr>
    </w:p>
    <w:p w:rsidR="00A621F3" w:rsidRPr="00317AF2" w:rsidRDefault="00A04202" w:rsidP="007F4FEA">
      <w:pPr>
        <w:spacing w:after="0" w:line="240" w:lineRule="auto"/>
        <w:jc w:val="both"/>
        <w:rPr>
          <w:rFonts w:ascii="Book Antiqua" w:hAnsi="Book Antiqua"/>
          <w:sz w:val="24"/>
          <w:szCs w:val="24"/>
        </w:rPr>
      </w:pPr>
      <w:r>
        <w:rPr>
          <w:rFonts w:ascii="Book Antiqua" w:hAnsi="Book Antiqua"/>
          <w:sz w:val="24"/>
          <w:szCs w:val="24"/>
        </w:rPr>
        <w:t xml:space="preserve">I thank you do your attention! </w:t>
      </w:r>
    </w:p>
    <w:p w:rsidR="0048529B" w:rsidRPr="00317AF2" w:rsidRDefault="0048529B" w:rsidP="007F4FEA">
      <w:pPr>
        <w:spacing w:after="0" w:line="240" w:lineRule="auto"/>
        <w:jc w:val="both"/>
        <w:rPr>
          <w:rFonts w:ascii="Book Antiqua" w:hAnsi="Book Antiqua"/>
          <w:sz w:val="24"/>
          <w:szCs w:val="24"/>
        </w:rPr>
      </w:pPr>
    </w:p>
    <w:p w:rsidR="00A621F3" w:rsidRPr="00317AF2" w:rsidRDefault="00A621F3" w:rsidP="007F4FEA">
      <w:pPr>
        <w:spacing w:after="0" w:line="240" w:lineRule="auto"/>
        <w:jc w:val="both"/>
        <w:rPr>
          <w:rFonts w:ascii="Book Antiqua" w:hAnsi="Book Antiqua"/>
          <w:sz w:val="24"/>
          <w:szCs w:val="24"/>
        </w:rPr>
      </w:pPr>
      <w:proofErr w:type="spellStart"/>
      <w:r w:rsidRPr="00317AF2">
        <w:rPr>
          <w:rFonts w:ascii="Book Antiqua" w:hAnsi="Book Antiqua"/>
          <w:sz w:val="24"/>
          <w:szCs w:val="24"/>
        </w:rPr>
        <w:t>Akwa</w:t>
      </w:r>
      <w:r w:rsidR="0048529B" w:rsidRPr="00317AF2">
        <w:rPr>
          <w:rFonts w:ascii="Book Antiqua" w:hAnsi="Book Antiqua"/>
          <w:sz w:val="24"/>
          <w:szCs w:val="24"/>
        </w:rPr>
        <w:t>a</w:t>
      </w:r>
      <w:r w:rsidRPr="00317AF2">
        <w:rPr>
          <w:rFonts w:ascii="Book Antiqua" w:hAnsi="Book Antiqua"/>
          <w:sz w:val="24"/>
          <w:szCs w:val="24"/>
        </w:rPr>
        <w:t>ba</w:t>
      </w:r>
      <w:proofErr w:type="spellEnd"/>
      <w:r w:rsidR="0048529B" w:rsidRPr="00317AF2">
        <w:rPr>
          <w:rFonts w:ascii="Book Antiqua" w:hAnsi="Book Antiqua"/>
          <w:sz w:val="24"/>
          <w:szCs w:val="24"/>
        </w:rPr>
        <w:t>!</w:t>
      </w:r>
    </w:p>
    <w:p w:rsidR="007F4FEA" w:rsidRPr="00317AF2" w:rsidRDefault="007F4FEA" w:rsidP="007F4FEA">
      <w:pPr>
        <w:spacing w:after="0" w:line="240" w:lineRule="auto"/>
        <w:jc w:val="both"/>
        <w:rPr>
          <w:rFonts w:ascii="Book Antiqua" w:hAnsi="Book Antiqua"/>
          <w:sz w:val="24"/>
          <w:szCs w:val="24"/>
        </w:rPr>
      </w:pPr>
    </w:p>
    <w:p w:rsidR="007F4FEA" w:rsidRPr="00317AF2" w:rsidRDefault="007F4FEA" w:rsidP="007F4FEA">
      <w:pPr>
        <w:spacing w:after="0" w:line="240" w:lineRule="auto"/>
        <w:jc w:val="both"/>
        <w:rPr>
          <w:rFonts w:ascii="Book Antiqua" w:hAnsi="Book Antiqua"/>
          <w:sz w:val="24"/>
          <w:szCs w:val="24"/>
        </w:rPr>
      </w:pPr>
    </w:p>
    <w:p w:rsidR="00900DA3" w:rsidRPr="00317AF2" w:rsidRDefault="00900DA3" w:rsidP="007F4FEA">
      <w:pPr>
        <w:spacing w:after="0" w:line="240" w:lineRule="auto"/>
        <w:jc w:val="both"/>
        <w:rPr>
          <w:rFonts w:ascii="Book Antiqua" w:hAnsi="Book Antiqua"/>
          <w:sz w:val="24"/>
          <w:szCs w:val="24"/>
        </w:rPr>
      </w:pPr>
    </w:p>
    <w:p w:rsidR="00900DA3" w:rsidRPr="00317AF2" w:rsidRDefault="00900DA3" w:rsidP="007F4FEA">
      <w:pPr>
        <w:spacing w:after="0" w:line="240" w:lineRule="auto"/>
        <w:jc w:val="both"/>
        <w:rPr>
          <w:rFonts w:ascii="Book Antiqua" w:hAnsi="Book Antiqua"/>
          <w:sz w:val="24"/>
          <w:szCs w:val="24"/>
        </w:rPr>
      </w:pPr>
    </w:p>
    <w:p w:rsidR="00900DA3" w:rsidRPr="00317AF2" w:rsidRDefault="00900DA3" w:rsidP="007F4FEA">
      <w:pPr>
        <w:spacing w:after="0" w:line="240" w:lineRule="auto"/>
        <w:jc w:val="both"/>
        <w:rPr>
          <w:rFonts w:ascii="Book Antiqua" w:hAnsi="Book Antiqua"/>
          <w:sz w:val="24"/>
          <w:szCs w:val="24"/>
        </w:rPr>
      </w:pPr>
    </w:p>
    <w:p w:rsidR="00C92647" w:rsidRPr="00317AF2" w:rsidRDefault="00C92647" w:rsidP="00C92647">
      <w:pPr>
        <w:pStyle w:val="Default"/>
        <w:ind w:left="2250" w:hanging="90"/>
        <w:jc w:val="right"/>
        <w:rPr>
          <w:i/>
          <w:sz w:val="26"/>
          <w:szCs w:val="26"/>
          <w:lang w:val="en-US"/>
        </w:rPr>
      </w:pPr>
      <w:r w:rsidRPr="00317AF2">
        <w:rPr>
          <w:i/>
          <w:sz w:val="26"/>
          <w:szCs w:val="26"/>
          <w:lang w:val="en-US"/>
        </w:rPr>
        <w:t>Accra (Ghana)</w:t>
      </w:r>
    </w:p>
    <w:p w:rsidR="00C92647" w:rsidRPr="00317AF2" w:rsidRDefault="00A04202" w:rsidP="00C92647">
      <w:pPr>
        <w:pStyle w:val="Default"/>
        <w:ind w:left="2250" w:hanging="90"/>
        <w:jc w:val="right"/>
        <w:rPr>
          <w:i/>
          <w:sz w:val="26"/>
          <w:szCs w:val="26"/>
          <w:lang w:val="en-US"/>
        </w:rPr>
      </w:pPr>
      <w:r>
        <w:rPr>
          <w:i/>
          <w:sz w:val="26"/>
          <w:szCs w:val="26"/>
          <w:lang w:val="en-US"/>
        </w:rPr>
        <w:t>September 5</w:t>
      </w:r>
      <w:r w:rsidR="00C92647" w:rsidRPr="00317AF2">
        <w:rPr>
          <w:i/>
          <w:sz w:val="26"/>
          <w:szCs w:val="26"/>
          <w:lang w:val="en-US"/>
        </w:rPr>
        <w:t>, 2017</w:t>
      </w:r>
    </w:p>
    <w:p w:rsidR="00900DA3" w:rsidRPr="00317AF2" w:rsidRDefault="00900DA3" w:rsidP="00900DA3">
      <w:pPr>
        <w:pStyle w:val="Default"/>
        <w:ind w:left="2250"/>
        <w:jc w:val="right"/>
        <w:rPr>
          <w:i/>
          <w:sz w:val="26"/>
          <w:szCs w:val="26"/>
          <w:lang w:val="en-US"/>
        </w:rPr>
      </w:pPr>
      <w:bookmarkStart w:id="0" w:name="_GoBack"/>
      <w:bookmarkEnd w:id="0"/>
    </w:p>
    <w:p w:rsidR="000232EF" w:rsidRPr="00317AF2" w:rsidRDefault="000232EF" w:rsidP="00900DA3">
      <w:pPr>
        <w:pStyle w:val="Default"/>
        <w:ind w:left="2250"/>
        <w:jc w:val="right"/>
        <w:rPr>
          <w:i/>
          <w:sz w:val="26"/>
          <w:szCs w:val="26"/>
          <w:lang w:val="en-US"/>
        </w:rPr>
      </w:pPr>
    </w:p>
    <w:p w:rsidR="00900DA3" w:rsidRPr="00317AF2" w:rsidRDefault="00900DA3" w:rsidP="00900DA3">
      <w:pPr>
        <w:pStyle w:val="Default"/>
        <w:ind w:left="2250"/>
        <w:jc w:val="right"/>
        <w:rPr>
          <w:i/>
          <w:sz w:val="26"/>
          <w:szCs w:val="26"/>
          <w:lang w:val="en-US"/>
        </w:rPr>
      </w:pPr>
      <w:r w:rsidRPr="00317AF2">
        <w:rPr>
          <w:i/>
          <w:sz w:val="26"/>
          <w:szCs w:val="26"/>
          <w:lang w:val="en-US"/>
        </w:rPr>
        <w:t xml:space="preserve">Hon. Ken </w:t>
      </w:r>
      <w:proofErr w:type="spellStart"/>
      <w:r w:rsidRPr="00317AF2">
        <w:rPr>
          <w:i/>
          <w:sz w:val="26"/>
          <w:szCs w:val="26"/>
          <w:lang w:val="en-US"/>
        </w:rPr>
        <w:t>Ofori</w:t>
      </w:r>
      <w:proofErr w:type="spellEnd"/>
      <w:r w:rsidRPr="00317AF2">
        <w:rPr>
          <w:i/>
          <w:sz w:val="26"/>
          <w:szCs w:val="26"/>
          <w:lang w:val="en-US"/>
        </w:rPr>
        <w:t>-Atta</w:t>
      </w:r>
    </w:p>
    <w:p w:rsidR="00900DA3" w:rsidRPr="00317AF2" w:rsidRDefault="0065500C" w:rsidP="00900DA3">
      <w:pPr>
        <w:pStyle w:val="Default"/>
        <w:ind w:left="2250"/>
        <w:jc w:val="right"/>
        <w:rPr>
          <w:b/>
          <w:i/>
          <w:sz w:val="26"/>
          <w:szCs w:val="26"/>
          <w:lang w:val="en-US"/>
        </w:rPr>
      </w:pPr>
      <w:r>
        <w:rPr>
          <w:b/>
          <w:i/>
          <w:sz w:val="26"/>
          <w:szCs w:val="26"/>
          <w:lang w:val="en-US"/>
        </w:rPr>
        <w:t xml:space="preserve">Minister for Finance </w:t>
      </w:r>
      <w:r w:rsidR="00900DA3" w:rsidRPr="00317AF2">
        <w:rPr>
          <w:b/>
          <w:i/>
          <w:sz w:val="26"/>
          <w:szCs w:val="26"/>
          <w:lang w:val="en-US"/>
        </w:rPr>
        <w:t>Ghana &amp;</w:t>
      </w:r>
      <w:r w:rsidR="00900DA3" w:rsidRPr="00317AF2">
        <w:rPr>
          <w:i/>
          <w:sz w:val="26"/>
          <w:szCs w:val="26"/>
          <w:lang w:val="en-US"/>
        </w:rPr>
        <w:t xml:space="preserve"> Host Governor</w:t>
      </w:r>
    </w:p>
    <w:p w:rsidR="00900DA3" w:rsidRPr="00317AF2" w:rsidRDefault="00900DA3" w:rsidP="007F4FEA">
      <w:pPr>
        <w:spacing w:after="0" w:line="240" w:lineRule="auto"/>
        <w:jc w:val="both"/>
        <w:rPr>
          <w:rFonts w:ascii="Book Antiqua" w:hAnsi="Book Antiqua"/>
          <w:sz w:val="24"/>
          <w:szCs w:val="24"/>
        </w:rPr>
      </w:pPr>
    </w:p>
    <w:sectPr w:rsidR="00900DA3" w:rsidRPr="00317AF2" w:rsidSect="00F73776">
      <w:headerReference w:type="default" r:id="rId13"/>
      <w:footerReference w:type="first" r:id="rId14"/>
      <w:pgSz w:w="11906" w:h="16838" w:code="9"/>
      <w:pgMar w:top="1440" w:right="1440" w:bottom="993" w:left="144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5B" w:rsidRDefault="0063325B" w:rsidP="00763673">
      <w:pPr>
        <w:spacing w:after="0" w:line="240" w:lineRule="auto"/>
      </w:pPr>
      <w:r>
        <w:separator/>
      </w:r>
    </w:p>
  </w:endnote>
  <w:endnote w:type="continuationSeparator" w:id="0">
    <w:p w:rsidR="0063325B" w:rsidRDefault="0063325B" w:rsidP="0076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027947"/>
      <w:docPartObj>
        <w:docPartGallery w:val="Page Numbers (Bottom of Page)"/>
        <w:docPartUnique/>
      </w:docPartObj>
    </w:sdtPr>
    <w:sdtEndPr>
      <w:rPr>
        <w:color w:val="7F7F7F" w:themeColor="background1" w:themeShade="7F"/>
        <w:spacing w:val="60"/>
      </w:rPr>
    </w:sdtEndPr>
    <w:sdtContent>
      <w:p w:rsidR="00EE1036" w:rsidRDefault="00EE1036">
        <w:pPr>
          <w:pStyle w:val="Footer"/>
          <w:pBdr>
            <w:top w:val="single" w:sz="4" w:space="1" w:color="D9D9D9" w:themeColor="background1" w:themeShade="D9"/>
          </w:pBdr>
          <w:jc w:val="right"/>
        </w:pPr>
      </w:p>
      <w:p w:rsidR="00EE1036" w:rsidRDefault="00EE1036">
        <w:pPr>
          <w:pStyle w:val="Footer"/>
          <w:pBdr>
            <w:top w:val="single" w:sz="4" w:space="1" w:color="D9D9D9" w:themeColor="background1" w:themeShade="D9"/>
          </w:pBdr>
          <w:jc w:val="right"/>
        </w:pPr>
      </w:p>
      <w:p w:rsidR="00EE1036" w:rsidRDefault="0065399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65500C">
          <w:rPr>
            <w:noProof/>
          </w:rPr>
          <w:t>1</w:t>
        </w:r>
        <w:r>
          <w:rPr>
            <w:noProof/>
          </w:rPr>
          <w:fldChar w:fldCharType="end"/>
        </w:r>
        <w:r>
          <w:t xml:space="preserve"> | </w:t>
        </w:r>
        <w:r>
          <w:rPr>
            <w:color w:val="7F7F7F" w:themeColor="background1" w:themeShade="7F"/>
            <w:spacing w:val="60"/>
          </w:rPr>
          <w:t>Page</w:t>
        </w:r>
      </w:p>
      <w:p w:rsidR="00EE1036" w:rsidRDefault="00EE1036">
        <w:pPr>
          <w:pStyle w:val="Footer"/>
          <w:pBdr>
            <w:top w:val="single" w:sz="4" w:space="1" w:color="D9D9D9" w:themeColor="background1" w:themeShade="D9"/>
          </w:pBdr>
          <w:jc w:val="right"/>
          <w:rPr>
            <w:color w:val="7F7F7F" w:themeColor="background1" w:themeShade="7F"/>
            <w:spacing w:val="60"/>
          </w:rPr>
        </w:pPr>
      </w:p>
      <w:p w:rsidR="00653997" w:rsidRDefault="0063325B">
        <w:pPr>
          <w:pStyle w:val="Footer"/>
          <w:pBdr>
            <w:top w:val="single" w:sz="4" w:space="1" w:color="D9D9D9" w:themeColor="background1" w:themeShade="D9"/>
          </w:pBdr>
          <w:jc w:val="right"/>
        </w:pPr>
      </w:p>
    </w:sdtContent>
  </w:sdt>
  <w:p w:rsidR="00653997" w:rsidRDefault="00653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10240"/>
      <w:docPartObj>
        <w:docPartGallery w:val="Page Numbers (Bottom of Page)"/>
        <w:docPartUnique/>
      </w:docPartObj>
    </w:sdtPr>
    <w:sdtEndPr>
      <w:rPr>
        <w:noProof/>
      </w:rPr>
    </w:sdtEndPr>
    <w:sdtContent>
      <w:p w:rsidR="00725609" w:rsidRDefault="00725609">
        <w:pPr>
          <w:pStyle w:val="Footer"/>
          <w:jc w:val="center"/>
        </w:pPr>
      </w:p>
      <w:p w:rsidR="00725609" w:rsidRDefault="009D4E59">
        <w:pPr>
          <w:pStyle w:val="Footer"/>
          <w:jc w:val="center"/>
          <w:rPr>
            <w:noProof/>
          </w:rPr>
        </w:pPr>
        <w:r>
          <w:fldChar w:fldCharType="begin"/>
        </w:r>
        <w:r>
          <w:instrText xml:space="preserve"> PAGE   \* MERGEFORMAT </w:instrText>
        </w:r>
        <w:r>
          <w:fldChar w:fldCharType="separate"/>
        </w:r>
        <w:r w:rsidR="00796E34">
          <w:rPr>
            <w:noProof/>
          </w:rPr>
          <w:t>1</w:t>
        </w:r>
        <w:r>
          <w:rPr>
            <w:noProof/>
          </w:rPr>
          <w:fldChar w:fldCharType="end"/>
        </w:r>
      </w:p>
      <w:p w:rsidR="00725609" w:rsidRDefault="00725609">
        <w:pPr>
          <w:pStyle w:val="Footer"/>
          <w:jc w:val="center"/>
          <w:rPr>
            <w:noProof/>
          </w:rPr>
        </w:pPr>
      </w:p>
      <w:p w:rsidR="00603003" w:rsidRDefault="0063325B">
        <w:pPr>
          <w:pStyle w:val="Footer"/>
          <w:jc w:val="center"/>
        </w:pPr>
      </w:p>
    </w:sdtContent>
  </w:sdt>
  <w:p w:rsidR="00603003" w:rsidRDefault="00633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58699"/>
      <w:docPartObj>
        <w:docPartGallery w:val="Page Numbers (Bottom of Page)"/>
        <w:docPartUnique/>
      </w:docPartObj>
    </w:sdtPr>
    <w:sdtEndPr>
      <w:rPr>
        <w:color w:val="7F7F7F" w:themeColor="background1" w:themeShade="7F"/>
        <w:spacing w:val="60"/>
      </w:rPr>
    </w:sdtEndPr>
    <w:sdtContent>
      <w:p w:rsidR="00653997" w:rsidRDefault="006539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500C">
          <w:rPr>
            <w:noProof/>
          </w:rPr>
          <w:t>1</w:t>
        </w:r>
        <w:r>
          <w:rPr>
            <w:noProof/>
          </w:rPr>
          <w:fldChar w:fldCharType="end"/>
        </w:r>
        <w:r>
          <w:t xml:space="preserve"> | </w:t>
        </w:r>
        <w:r>
          <w:rPr>
            <w:color w:val="7F7F7F" w:themeColor="background1" w:themeShade="7F"/>
            <w:spacing w:val="60"/>
          </w:rPr>
          <w:t>Page</w:t>
        </w:r>
      </w:p>
    </w:sdtContent>
  </w:sdt>
  <w:p w:rsidR="00796E34" w:rsidRDefault="0079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5B" w:rsidRDefault="0063325B" w:rsidP="00763673">
      <w:pPr>
        <w:spacing w:after="0" w:line="240" w:lineRule="auto"/>
      </w:pPr>
      <w:r>
        <w:separator/>
      </w:r>
    </w:p>
  </w:footnote>
  <w:footnote w:type="continuationSeparator" w:id="0">
    <w:p w:rsidR="0063325B" w:rsidRDefault="0063325B" w:rsidP="0076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3E" w:rsidRDefault="00633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59A"/>
    <w:multiLevelType w:val="hybridMultilevel"/>
    <w:tmpl w:val="137A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5F56F3"/>
    <w:multiLevelType w:val="hybridMultilevel"/>
    <w:tmpl w:val="EC7E581A"/>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020397"/>
    <w:multiLevelType w:val="hybridMultilevel"/>
    <w:tmpl w:val="AF26DBE4"/>
    <w:lvl w:ilvl="0" w:tplc="30090001">
      <w:start w:val="1"/>
      <w:numFmt w:val="bullet"/>
      <w:lvlText w:val=""/>
      <w:lvlJc w:val="left"/>
      <w:pPr>
        <w:ind w:left="2805" w:hanging="360"/>
      </w:pPr>
      <w:rPr>
        <w:rFonts w:ascii="Symbol" w:hAnsi="Symbol" w:hint="default"/>
      </w:rPr>
    </w:lvl>
    <w:lvl w:ilvl="1" w:tplc="30090003" w:tentative="1">
      <w:start w:val="1"/>
      <w:numFmt w:val="bullet"/>
      <w:lvlText w:val="o"/>
      <w:lvlJc w:val="left"/>
      <w:pPr>
        <w:ind w:left="3525" w:hanging="360"/>
      </w:pPr>
      <w:rPr>
        <w:rFonts w:ascii="Courier New" w:hAnsi="Courier New" w:cs="Courier New" w:hint="default"/>
      </w:rPr>
    </w:lvl>
    <w:lvl w:ilvl="2" w:tplc="30090005" w:tentative="1">
      <w:start w:val="1"/>
      <w:numFmt w:val="bullet"/>
      <w:lvlText w:val=""/>
      <w:lvlJc w:val="left"/>
      <w:pPr>
        <w:ind w:left="4245" w:hanging="360"/>
      </w:pPr>
      <w:rPr>
        <w:rFonts w:ascii="Wingdings" w:hAnsi="Wingdings" w:hint="default"/>
      </w:rPr>
    </w:lvl>
    <w:lvl w:ilvl="3" w:tplc="30090001" w:tentative="1">
      <w:start w:val="1"/>
      <w:numFmt w:val="bullet"/>
      <w:lvlText w:val=""/>
      <w:lvlJc w:val="left"/>
      <w:pPr>
        <w:ind w:left="4965" w:hanging="360"/>
      </w:pPr>
      <w:rPr>
        <w:rFonts w:ascii="Symbol" w:hAnsi="Symbol" w:hint="default"/>
      </w:rPr>
    </w:lvl>
    <w:lvl w:ilvl="4" w:tplc="30090003" w:tentative="1">
      <w:start w:val="1"/>
      <w:numFmt w:val="bullet"/>
      <w:lvlText w:val="o"/>
      <w:lvlJc w:val="left"/>
      <w:pPr>
        <w:ind w:left="5685" w:hanging="360"/>
      </w:pPr>
      <w:rPr>
        <w:rFonts w:ascii="Courier New" w:hAnsi="Courier New" w:cs="Courier New" w:hint="default"/>
      </w:rPr>
    </w:lvl>
    <w:lvl w:ilvl="5" w:tplc="30090005" w:tentative="1">
      <w:start w:val="1"/>
      <w:numFmt w:val="bullet"/>
      <w:lvlText w:val=""/>
      <w:lvlJc w:val="left"/>
      <w:pPr>
        <w:ind w:left="6405" w:hanging="360"/>
      </w:pPr>
      <w:rPr>
        <w:rFonts w:ascii="Wingdings" w:hAnsi="Wingdings" w:hint="default"/>
      </w:rPr>
    </w:lvl>
    <w:lvl w:ilvl="6" w:tplc="30090001" w:tentative="1">
      <w:start w:val="1"/>
      <w:numFmt w:val="bullet"/>
      <w:lvlText w:val=""/>
      <w:lvlJc w:val="left"/>
      <w:pPr>
        <w:ind w:left="7125" w:hanging="360"/>
      </w:pPr>
      <w:rPr>
        <w:rFonts w:ascii="Symbol" w:hAnsi="Symbol" w:hint="default"/>
      </w:rPr>
    </w:lvl>
    <w:lvl w:ilvl="7" w:tplc="30090003" w:tentative="1">
      <w:start w:val="1"/>
      <w:numFmt w:val="bullet"/>
      <w:lvlText w:val="o"/>
      <w:lvlJc w:val="left"/>
      <w:pPr>
        <w:ind w:left="7845" w:hanging="360"/>
      </w:pPr>
      <w:rPr>
        <w:rFonts w:ascii="Courier New" w:hAnsi="Courier New" w:cs="Courier New" w:hint="default"/>
      </w:rPr>
    </w:lvl>
    <w:lvl w:ilvl="8" w:tplc="30090005" w:tentative="1">
      <w:start w:val="1"/>
      <w:numFmt w:val="bullet"/>
      <w:lvlText w:val=""/>
      <w:lvlJc w:val="left"/>
      <w:pPr>
        <w:ind w:left="8565" w:hanging="360"/>
      </w:pPr>
      <w:rPr>
        <w:rFonts w:ascii="Wingdings" w:hAnsi="Wingdings" w:hint="default"/>
      </w:rPr>
    </w:lvl>
  </w:abstractNum>
  <w:abstractNum w:abstractNumId="3">
    <w:nsid w:val="45E10428"/>
    <w:multiLevelType w:val="hybridMultilevel"/>
    <w:tmpl w:val="5CEA02A0"/>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934C08"/>
    <w:multiLevelType w:val="hybridMultilevel"/>
    <w:tmpl w:val="A70AD890"/>
    <w:lvl w:ilvl="0" w:tplc="040C0001">
      <w:start w:val="1"/>
      <w:numFmt w:val="bullet"/>
      <w:lvlText w:val=""/>
      <w:lvlJc w:val="left"/>
      <w:pPr>
        <w:ind w:left="1080" w:hanging="360"/>
      </w:pPr>
      <w:rPr>
        <w:rFonts w:ascii="Symbol" w:hAnsi="Symbol" w:hint="default"/>
      </w:rPr>
    </w:lvl>
    <w:lvl w:ilvl="1" w:tplc="34D07FCC">
      <w:numFmt w:val="bullet"/>
      <w:lvlText w:val="•"/>
      <w:lvlJc w:val="left"/>
      <w:pPr>
        <w:ind w:left="1800" w:hanging="360"/>
      </w:pPr>
      <w:rPr>
        <w:rFonts w:ascii="Arial Narrow" w:eastAsiaTheme="minorHAnsi" w:hAnsi="Arial Narro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E1A4E6D"/>
    <w:multiLevelType w:val="hybridMultilevel"/>
    <w:tmpl w:val="20B66818"/>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757214"/>
    <w:multiLevelType w:val="hybridMultilevel"/>
    <w:tmpl w:val="8EC23D42"/>
    <w:lvl w:ilvl="0" w:tplc="F092C84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890E36"/>
    <w:multiLevelType w:val="hybridMultilevel"/>
    <w:tmpl w:val="C02C0B88"/>
    <w:lvl w:ilvl="0" w:tplc="1EB0C4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7B611D61"/>
    <w:multiLevelType w:val="hybridMultilevel"/>
    <w:tmpl w:val="94C6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5"/>
  </w:num>
  <w:num w:numId="6">
    <w:abstractNumId w:val="1"/>
  </w:num>
  <w:num w:numId="7">
    <w:abstractNumId w:val="3"/>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27"/>
    <w:rsid w:val="00011095"/>
    <w:rsid w:val="00017DF5"/>
    <w:rsid w:val="000232EF"/>
    <w:rsid w:val="00032D2D"/>
    <w:rsid w:val="00051788"/>
    <w:rsid w:val="00066F7C"/>
    <w:rsid w:val="00070CC2"/>
    <w:rsid w:val="000727E5"/>
    <w:rsid w:val="00077DA8"/>
    <w:rsid w:val="00121B2C"/>
    <w:rsid w:val="001224DF"/>
    <w:rsid w:val="00157C5D"/>
    <w:rsid w:val="00175856"/>
    <w:rsid w:val="00181BE0"/>
    <w:rsid w:val="0018750B"/>
    <w:rsid w:val="00197175"/>
    <w:rsid w:val="001B13C4"/>
    <w:rsid w:val="00203C02"/>
    <w:rsid w:val="0020477A"/>
    <w:rsid w:val="00233471"/>
    <w:rsid w:val="00244C85"/>
    <w:rsid w:val="00246447"/>
    <w:rsid w:val="002624A8"/>
    <w:rsid w:val="002A3FD3"/>
    <w:rsid w:val="002C5E60"/>
    <w:rsid w:val="002D366E"/>
    <w:rsid w:val="002E2B0E"/>
    <w:rsid w:val="002E32B7"/>
    <w:rsid w:val="002F0FE0"/>
    <w:rsid w:val="00317AF2"/>
    <w:rsid w:val="003238F3"/>
    <w:rsid w:val="00355382"/>
    <w:rsid w:val="003756B2"/>
    <w:rsid w:val="003A4A7F"/>
    <w:rsid w:val="003C10C8"/>
    <w:rsid w:val="003D362D"/>
    <w:rsid w:val="003D6C4D"/>
    <w:rsid w:val="004319F4"/>
    <w:rsid w:val="00445727"/>
    <w:rsid w:val="00460AAB"/>
    <w:rsid w:val="00464C6B"/>
    <w:rsid w:val="0048529B"/>
    <w:rsid w:val="00487327"/>
    <w:rsid w:val="004A7FF2"/>
    <w:rsid w:val="004B1ECC"/>
    <w:rsid w:val="004B4AA2"/>
    <w:rsid w:val="004C2246"/>
    <w:rsid w:val="004C690B"/>
    <w:rsid w:val="005126A9"/>
    <w:rsid w:val="00513903"/>
    <w:rsid w:val="0052660A"/>
    <w:rsid w:val="00527670"/>
    <w:rsid w:val="00534B38"/>
    <w:rsid w:val="005563FF"/>
    <w:rsid w:val="00584138"/>
    <w:rsid w:val="005A72A7"/>
    <w:rsid w:val="005C27DB"/>
    <w:rsid w:val="005F4855"/>
    <w:rsid w:val="00604BE6"/>
    <w:rsid w:val="00605EC3"/>
    <w:rsid w:val="00607546"/>
    <w:rsid w:val="006219A7"/>
    <w:rsid w:val="0063325B"/>
    <w:rsid w:val="00653997"/>
    <w:rsid w:val="0065451D"/>
    <w:rsid w:val="0065500C"/>
    <w:rsid w:val="00661055"/>
    <w:rsid w:val="00662A2B"/>
    <w:rsid w:val="006821B4"/>
    <w:rsid w:val="006827B8"/>
    <w:rsid w:val="00686AF2"/>
    <w:rsid w:val="00690C6A"/>
    <w:rsid w:val="006B7CD6"/>
    <w:rsid w:val="006C12C3"/>
    <w:rsid w:val="006D3828"/>
    <w:rsid w:val="006D66D7"/>
    <w:rsid w:val="00710E6C"/>
    <w:rsid w:val="00725609"/>
    <w:rsid w:val="00763673"/>
    <w:rsid w:val="007677D3"/>
    <w:rsid w:val="00775292"/>
    <w:rsid w:val="00796E34"/>
    <w:rsid w:val="007C6C25"/>
    <w:rsid w:val="007D111C"/>
    <w:rsid w:val="007D1672"/>
    <w:rsid w:val="007D5E24"/>
    <w:rsid w:val="007F4293"/>
    <w:rsid w:val="007F4FEA"/>
    <w:rsid w:val="007F5E2E"/>
    <w:rsid w:val="00805B3D"/>
    <w:rsid w:val="00814E4E"/>
    <w:rsid w:val="00824296"/>
    <w:rsid w:val="008B4187"/>
    <w:rsid w:val="008B71A6"/>
    <w:rsid w:val="008D6486"/>
    <w:rsid w:val="008E0E19"/>
    <w:rsid w:val="008E79F7"/>
    <w:rsid w:val="00900DA3"/>
    <w:rsid w:val="00917563"/>
    <w:rsid w:val="009246AF"/>
    <w:rsid w:val="00941DEA"/>
    <w:rsid w:val="00954F9F"/>
    <w:rsid w:val="00967422"/>
    <w:rsid w:val="00981128"/>
    <w:rsid w:val="009B6981"/>
    <w:rsid w:val="009B72D9"/>
    <w:rsid w:val="009B7825"/>
    <w:rsid w:val="009C702E"/>
    <w:rsid w:val="009D007C"/>
    <w:rsid w:val="009D27A0"/>
    <w:rsid w:val="009D4E59"/>
    <w:rsid w:val="009E066D"/>
    <w:rsid w:val="009E326A"/>
    <w:rsid w:val="009F6CE9"/>
    <w:rsid w:val="00A0372A"/>
    <w:rsid w:val="00A04157"/>
    <w:rsid w:val="00A04202"/>
    <w:rsid w:val="00A16EE3"/>
    <w:rsid w:val="00A43C86"/>
    <w:rsid w:val="00A43E21"/>
    <w:rsid w:val="00A621F3"/>
    <w:rsid w:val="00A84192"/>
    <w:rsid w:val="00A8513E"/>
    <w:rsid w:val="00A93F9B"/>
    <w:rsid w:val="00AC12BD"/>
    <w:rsid w:val="00AC5A70"/>
    <w:rsid w:val="00AC5B93"/>
    <w:rsid w:val="00AD61A1"/>
    <w:rsid w:val="00AF161A"/>
    <w:rsid w:val="00B01610"/>
    <w:rsid w:val="00B13B3F"/>
    <w:rsid w:val="00B2775F"/>
    <w:rsid w:val="00B36F2F"/>
    <w:rsid w:val="00B4017B"/>
    <w:rsid w:val="00B94560"/>
    <w:rsid w:val="00B96C4D"/>
    <w:rsid w:val="00BA2859"/>
    <w:rsid w:val="00BA4046"/>
    <w:rsid w:val="00BA7661"/>
    <w:rsid w:val="00BC6AD8"/>
    <w:rsid w:val="00BF2B89"/>
    <w:rsid w:val="00BF6757"/>
    <w:rsid w:val="00C30594"/>
    <w:rsid w:val="00C33368"/>
    <w:rsid w:val="00C3447E"/>
    <w:rsid w:val="00C574EB"/>
    <w:rsid w:val="00C92647"/>
    <w:rsid w:val="00CA443E"/>
    <w:rsid w:val="00CB6F78"/>
    <w:rsid w:val="00CD41CB"/>
    <w:rsid w:val="00CF1C2D"/>
    <w:rsid w:val="00D00645"/>
    <w:rsid w:val="00D02B5C"/>
    <w:rsid w:val="00D07FAE"/>
    <w:rsid w:val="00D31C40"/>
    <w:rsid w:val="00D35999"/>
    <w:rsid w:val="00D95733"/>
    <w:rsid w:val="00D96C62"/>
    <w:rsid w:val="00DA0413"/>
    <w:rsid w:val="00DB16B3"/>
    <w:rsid w:val="00DB3106"/>
    <w:rsid w:val="00DC7834"/>
    <w:rsid w:val="00DE14A7"/>
    <w:rsid w:val="00E554DD"/>
    <w:rsid w:val="00E61D5B"/>
    <w:rsid w:val="00EA570F"/>
    <w:rsid w:val="00ED5B3C"/>
    <w:rsid w:val="00EE1036"/>
    <w:rsid w:val="00EE1DB6"/>
    <w:rsid w:val="00F029E6"/>
    <w:rsid w:val="00F05036"/>
    <w:rsid w:val="00F07D5B"/>
    <w:rsid w:val="00F21EA5"/>
    <w:rsid w:val="00F23650"/>
    <w:rsid w:val="00F3534E"/>
    <w:rsid w:val="00F5636C"/>
    <w:rsid w:val="00F95ABE"/>
    <w:rsid w:val="00FA036E"/>
    <w:rsid w:val="00FA1E9F"/>
    <w:rsid w:val="00FC79A3"/>
    <w:rsid w:val="00FD4AFD"/>
    <w:rsid w:val="00FF01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846A4-5152-4118-B05A-02DB967B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2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27"/>
    <w:rPr>
      <w:color w:val="0563C1" w:themeColor="hyperlink"/>
      <w:u w:val="single"/>
    </w:rPr>
  </w:style>
  <w:style w:type="paragraph" w:styleId="Header">
    <w:name w:val="header"/>
    <w:basedOn w:val="Normal"/>
    <w:link w:val="HeaderChar"/>
    <w:uiPriority w:val="99"/>
    <w:unhideWhenUsed/>
    <w:rsid w:val="0044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27"/>
    <w:rPr>
      <w:rFonts w:eastAsiaTheme="minorHAnsi"/>
      <w:lang w:val="en-US" w:eastAsia="en-US"/>
    </w:rPr>
  </w:style>
  <w:style w:type="paragraph" w:styleId="Footer">
    <w:name w:val="footer"/>
    <w:basedOn w:val="Normal"/>
    <w:link w:val="FooterChar"/>
    <w:uiPriority w:val="99"/>
    <w:unhideWhenUsed/>
    <w:rsid w:val="0044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27"/>
    <w:rPr>
      <w:rFonts w:eastAsiaTheme="minorHAnsi"/>
      <w:lang w:val="en-US" w:eastAsia="en-US"/>
    </w:rPr>
  </w:style>
  <w:style w:type="paragraph" w:styleId="ListParagraph">
    <w:name w:val="List Paragraph"/>
    <w:basedOn w:val="Normal"/>
    <w:uiPriority w:val="34"/>
    <w:qFormat/>
    <w:rsid w:val="009E066D"/>
    <w:pPr>
      <w:spacing w:after="200" w:line="276" w:lineRule="auto"/>
      <w:ind w:left="720"/>
      <w:contextualSpacing/>
    </w:pPr>
    <w:rPr>
      <w:rFonts w:eastAsiaTheme="minorEastAsia"/>
      <w:lang w:val="en-ZW"/>
    </w:rPr>
  </w:style>
  <w:style w:type="paragraph" w:customStyle="1" w:styleId="Default">
    <w:name w:val="Default"/>
    <w:rsid w:val="009E066D"/>
    <w:pPr>
      <w:autoSpaceDE w:val="0"/>
      <w:autoSpaceDN w:val="0"/>
      <w:adjustRightInd w:val="0"/>
      <w:spacing w:after="0" w:line="240" w:lineRule="auto"/>
    </w:pPr>
    <w:rPr>
      <w:rFonts w:ascii="Book Antiqua" w:eastAsiaTheme="minorHAnsi" w:hAnsi="Book Antiqua" w:cs="Book Antiqua"/>
      <w:color w:val="000000"/>
      <w:sz w:val="24"/>
      <w:szCs w:val="24"/>
      <w:lang w:val="en-ZW" w:eastAsia="en-US"/>
    </w:rPr>
  </w:style>
  <w:style w:type="character" w:styleId="CommentReference">
    <w:name w:val="annotation reference"/>
    <w:basedOn w:val="DefaultParagraphFont"/>
    <w:uiPriority w:val="99"/>
    <w:semiHidden/>
    <w:unhideWhenUsed/>
    <w:rsid w:val="009E066D"/>
    <w:rPr>
      <w:sz w:val="16"/>
      <w:szCs w:val="16"/>
    </w:rPr>
  </w:style>
  <w:style w:type="paragraph" w:styleId="CommentText">
    <w:name w:val="annotation text"/>
    <w:basedOn w:val="Normal"/>
    <w:link w:val="CommentTextChar"/>
    <w:uiPriority w:val="99"/>
    <w:semiHidden/>
    <w:unhideWhenUsed/>
    <w:rsid w:val="009E066D"/>
    <w:pPr>
      <w:spacing w:line="240" w:lineRule="auto"/>
    </w:pPr>
    <w:rPr>
      <w:sz w:val="20"/>
      <w:szCs w:val="20"/>
    </w:rPr>
  </w:style>
  <w:style w:type="character" w:customStyle="1" w:styleId="CommentTextChar">
    <w:name w:val="Comment Text Char"/>
    <w:basedOn w:val="DefaultParagraphFont"/>
    <w:link w:val="CommentText"/>
    <w:uiPriority w:val="99"/>
    <w:semiHidden/>
    <w:rsid w:val="009E066D"/>
    <w:rPr>
      <w:rFonts w:eastAsiaTheme="minorHAnsi"/>
      <w:sz w:val="20"/>
      <w:szCs w:val="20"/>
      <w:lang w:val="en-US" w:eastAsia="en-US"/>
    </w:rPr>
  </w:style>
  <w:style w:type="paragraph" w:styleId="BalloonText">
    <w:name w:val="Balloon Text"/>
    <w:basedOn w:val="Normal"/>
    <w:link w:val="BalloonTextChar"/>
    <w:uiPriority w:val="99"/>
    <w:semiHidden/>
    <w:unhideWhenUsed/>
    <w:rsid w:val="009E0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6D"/>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bf-pact.org" TargetMode="External"/><Relationship Id="rId4" Type="http://schemas.openxmlformats.org/officeDocument/2006/relationships/webSettings" Target="webSettings.xml"/><Relationship Id="rId9" Type="http://schemas.openxmlformats.org/officeDocument/2006/relationships/hyperlink" Target="mailto:root@acbf-pac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2017 BoG - Guiding questions</vt:lpstr>
    </vt:vector>
  </TitlesOfParts>
  <Company>African Capacity Building Foundation</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BoG - Guiding questions</dc:title>
  <dc:subject/>
  <dc:creator>Barassou Diawara</dc:creator>
  <cp:keywords/>
  <dc:description/>
  <cp:lastModifiedBy>Cynthia Nyam</cp:lastModifiedBy>
  <cp:revision>3</cp:revision>
  <dcterms:created xsi:type="dcterms:W3CDTF">2017-08-27T21:35:00Z</dcterms:created>
  <dcterms:modified xsi:type="dcterms:W3CDTF">2017-09-03T16:28:00Z</dcterms:modified>
</cp:coreProperties>
</file>