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898BC" w14:textId="5179D737" w:rsidR="003D20E3" w:rsidRDefault="003D20E3" w:rsidP="0090244A">
      <w:pPr>
        <w:spacing w:after="0" w:line="240" w:lineRule="auto"/>
        <w:jc w:val="center"/>
        <w:rPr>
          <w:rFonts w:ascii="Candara" w:hAnsi="Candara"/>
          <w:b/>
          <w:color w:val="833C0B" w:themeColor="accent2" w:themeShade="80"/>
          <w:sz w:val="24"/>
          <w:szCs w:val="24"/>
          <w:lang w:val="en-ZW"/>
        </w:rPr>
      </w:pPr>
    </w:p>
    <w:p w14:paraId="2C6FE051" w14:textId="77777777" w:rsidR="003D20E3" w:rsidRDefault="003D20E3" w:rsidP="0090244A">
      <w:pPr>
        <w:spacing w:after="0" w:line="240" w:lineRule="auto"/>
        <w:jc w:val="center"/>
        <w:rPr>
          <w:rFonts w:ascii="Candara" w:hAnsi="Candara"/>
          <w:b/>
          <w:color w:val="833C0B" w:themeColor="accent2" w:themeShade="80"/>
          <w:sz w:val="24"/>
          <w:szCs w:val="24"/>
          <w:lang w:val="en-ZW"/>
        </w:rPr>
      </w:pPr>
    </w:p>
    <w:p w14:paraId="579C46F0" w14:textId="66BB3A5F" w:rsidR="003D20E3" w:rsidRDefault="003D20E3" w:rsidP="0090244A">
      <w:pPr>
        <w:spacing w:after="0" w:line="240" w:lineRule="auto"/>
        <w:jc w:val="center"/>
        <w:rPr>
          <w:rFonts w:ascii="Candara" w:hAnsi="Candara"/>
          <w:b/>
          <w:color w:val="833C0B" w:themeColor="accent2" w:themeShade="80"/>
          <w:sz w:val="24"/>
          <w:szCs w:val="24"/>
          <w:lang w:val="en-ZW"/>
        </w:rPr>
      </w:pPr>
    </w:p>
    <w:p w14:paraId="37BB33F7" w14:textId="409D4759" w:rsidR="003D20E3" w:rsidRDefault="00FF103F" w:rsidP="0090244A">
      <w:pPr>
        <w:spacing w:after="0" w:line="240" w:lineRule="auto"/>
        <w:jc w:val="center"/>
        <w:rPr>
          <w:rFonts w:ascii="Candara" w:hAnsi="Candara"/>
          <w:b/>
          <w:color w:val="833C0B" w:themeColor="accent2" w:themeShade="80"/>
          <w:sz w:val="24"/>
          <w:szCs w:val="24"/>
          <w:lang w:val="en-ZW"/>
        </w:rPr>
      </w:pPr>
      <w:r>
        <w:rPr>
          <w:noProof/>
          <w:lang w:val="en-ZW" w:eastAsia="en-ZW"/>
        </w:rPr>
        <w:drawing>
          <wp:inline distT="0" distB="0" distL="0" distR="0" wp14:anchorId="08822E1E" wp14:editId="53A09547">
            <wp:extent cx="4721038" cy="1337627"/>
            <wp:effectExtent l="0" t="0" r="3810" b="0"/>
            <wp:docPr id="2" name="Picture 2" descr="https://www.acbf-pact.org/sites/default/files/BOG-web-banners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bf-pact.org/sites/default/files/BOG-web-bannersE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9432" cy="1345672"/>
                    </a:xfrm>
                    <a:prstGeom prst="rect">
                      <a:avLst/>
                    </a:prstGeom>
                    <a:noFill/>
                    <a:ln>
                      <a:noFill/>
                    </a:ln>
                  </pic:spPr>
                </pic:pic>
              </a:graphicData>
            </a:graphic>
          </wp:inline>
        </w:drawing>
      </w:r>
    </w:p>
    <w:p w14:paraId="0458EAD4" w14:textId="77777777" w:rsidR="003D20E3" w:rsidRDefault="003D20E3" w:rsidP="0090244A">
      <w:pPr>
        <w:spacing w:after="0" w:line="240" w:lineRule="auto"/>
        <w:jc w:val="center"/>
        <w:rPr>
          <w:rFonts w:ascii="Candara" w:hAnsi="Candara"/>
          <w:b/>
          <w:color w:val="833C0B" w:themeColor="accent2" w:themeShade="80"/>
          <w:sz w:val="24"/>
          <w:szCs w:val="24"/>
          <w:lang w:val="en-ZW"/>
        </w:rPr>
      </w:pPr>
    </w:p>
    <w:p w14:paraId="7BC3D25D" w14:textId="77777777" w:rsidR="003D20E3" w:rsidRDefault="003D20E3" w:rsidP="0090244A">
      <w:pPr>
        <w:spacing w:after="0" w:line="240" w:lineRule="auto"/>
        <w:jc w:val="center"/>
        <w:rPr>
          <w:rFonts w:ascii="Candara" w:hAnsi="Candara"/>
          <w:b/>
          <w:color w:val="833C0B" w:themeColor="accent2" w:themeShade="80"/>
          <w:sz w:val="24"/>
          <w:szCs w:val="24"/>
          <w:lang w:val="en-ZW"/>
        </w:rPr>
      </w:pPr>
    </w:p>
    <w:p w14:paraId="6E80C8CB" w14:textId="0F9F6596" w:rsidR="0090244A" w:rsidRPr="00CD308D" w:rsidRDefault="0090244A" w:rsidP="0090244A">
      <w:pPr>
        <w:spacing w:after="0" w:line="240" w:lineRule="auto"/>
        <w:jc w:val="center"/>
        <w:rPr>
          <w:rFonts w:ascii="Candara" w:hAnsi="Candara"/>
          <w:b/>
          <w:color w:val="833C0B" w:themeColor="accent2" w:themeShade="80"/>
          <w:sz w:val="24"/>
          <w:szCs w:val="24"/>
          <w:lang w:val="en-ZW"/>
        </w:rPr>
      </w:pPr>
      <w:r w:rsidRPr="00CD308D">
        <w:rPr>
          <w:rFonts w:ascii="Candara" w:hAnsi="Candara"/>
          <w:b/>
          <w:color w:val="833C0B" w:themeColor="accent2" w:themeShade="80"/>
          <w:sz w:val="24"/>
          <w:szCs w:val="24"/>
          <w:lang w:val="en-ZW"/>
        </w:rPr>
        <w:t>26</w:t>
      </w:r>
      <w:r w:rsidRPr="00D63272">
        <w:rPr>
          <w:rFonts w:ascii="Candara" w:hAnsi="Candara"/>
          <w:b/>
          <w:color w:val="833C0B" w:themeColor="accent2" w:themeShade="80"/>
          <w:sz w:val="24"/>
          <w:szCs w:val="24"/>
          <w:vertAlign w:val="superscript"/>
          <w:lang w:val="en-ZW"/>
        </w:rPr>
        <w:t>th</w:t>
      </w:r>
      <w:r>
        <w:rPr>
          <w:rFonts w:ascii="Candara" w:hAnsi="Candara"/>
          <w:b/>
          <w:color w:val="833C0B" w:themeColor="accent2" w:themeShade="80"/>
          <w:sz w:val="24"/>
          <w:szCs w:val="24"/>
          <w:lang w:val="en-ZW"/>
        </w:rPr>
        <w:t xml:space="preserve"> </w:t>
      </w:r>
      <w:r w:rsidRPr="00CD308D">
        <w:rPr>
          <w:rFonts w:ascii="Candara" w:hAnsi="Candara"/>
          <w:b/>
          <w:color w:val="833C0B" w:themeColor="accent2" w:themeShade="80"/>
          <w:sz w:val="24"/>
          <w:szCs w:val="24"/>
          <w:lang w:val="en-ZW"/>
        </w:rPr>
        <w:t>ANNUAL MEETING OF THE BOARD OF GOVE</w:t>
      </w:r>
      <w:r w:rsidR="00D511A9">
        <w:rPr>
          <w:rFonts w:ascii="Candara" w:hAnsi="Candara"/>
          <w:b/>
          <w:color w:val="833C0B" w:themeColor="accent2" w:themeShade="80"/>
          <w:sz w:val="24"/>
          <w:szCs w:val="24"/>
          <w:lang w:val="en-ZW"/>
        </w:rPr>
        <w:t>R</w:t>
      </w:r>
      <w:r w:rsidRPr="00CD308D">
        <w:rPr>
          <w:rFonts w:ascii="Candara" w:hAnsi="Candara"/>
          <w:b/>
          <w:color w:val="833C0B" w:themeColor="accent2" w:themeShade="80"/>
          <w:sz w:val="24"/>
          <w:szCs w:val="24"/>
          <w:lang w:val="en-ZW"/>
        </w:rPr>
        <w:t>NORS OF THE AFRICAN CAPACITY BUILDING FOUNDATION</w:t>
      </w:r>
      <w:r w:rsidR="000E76E9">
        <w:rPr>
          <w:rFonts w:ascii="Candara" w:hAnsi="Candara"/>
          <w:b/>
          <w:color w:val="833C0B" w:themeColor="accent2" w:themeShade="80"/>
          <w:sz w:val="24"/>
          <w:szCs w:val="24"/>
          <w:lang w:val="en-ZW"/>
        </w:rPr>
        <w:t xml:space="preserve"> (ACBF)</w:t>
      </w:r>
    </w:p>
    <w:p w14:paraId="5DA4093B" w14:textId="77777777" w:rsidR="0090244A" w:rsidRDefault="0090244A" w:rsidP="0090244A">
      <w:pPr>
        <w:spacing w:after="0" w:line="240" w:lineRule="auto"/>
        <w:jc w:val="center"/>
        <w:rPr>
          <w:rFonts w:ascii="Candara" w:hAnsi="Candara"/>
          <w:b/>
          <w:color w:val="833C0B" w:themeColor="accent2" w:themeShade="80"/>
          <w:sz w:val="24"/>
          <w:szCs w:val="24"/>
          <w:lang w:val="en-ZW"/>
        </w:rPr>
      </w:pPr>
    </w:p>
    <w:p w14:paraId="79031571" w14:textId="77777777" w:rsidR="0090244A" w:rsidRDefault="0090244A" w:rsidP="0090244A">
      <w:pPr>
        <w:spacing w:after="0" w:line="240" w:lineRule="auto"/>
        <w:jc w:val="center"/>
        <w:rPr>
          <w:rFonts w:ascii="Candara" w:hAnsi="Candara"/>
          <w:b/>
          <w:color w:val="833C0B" w:themeColor="accent2" w:themeShade="80"/>
          <w:sz w:val="24"/>
          <w:szCs w:val="24"/>
          <w:lang w:val="en-ZW"/>
        </w:rPr>
      </w:pPr>
      <w:r w:rsidRPr="001C7E0F">
        <w:rPr>
          <w:rFonts w:ascii="Candara" w:hAnsi="Candara"/>
          <w:b/>
          <w:color w:val="833C0B" w:themeColor="accent2" w:themeShade="80"/>
          <w:sz w:val="24"/>
          <w:szCs w:val="24"/>
          <w:lang w:val="en-ZW"/>
        </w:rPr>
        <w:t>4-5 September 2017</w:t>
      </w:r>
    </w:p>
    <w:p w14:paraId="065A774E" w14:textId="77777777" w:rsidR="0090244A" w:rsidRDefault="0090244A" w:rsidP="0090244A">
      <w:pPr>
        <w:spacing w:after="0" w:line="240" w:lineRule="auto"/>
        <w:jc w:val="center"/>
        <w:rPr>
          <w:rFonts w:ascii="Candara" w:hAnsi="Candara"/>
          <w:b/>
          <w:color w:val="833C0B" w:themeColor="accent2" w:themeShade="80"/>
          <w:sz w:val="24"/>
          <w:szCs w:val="24"/>
          <w:lang w:val="en-ZW"/>
        </w:rPr>
      </w:pPr>
    </w:p>
    <w:p w14:paraId="579FAA80" w14:textId="77777777" w:rsidR="0090244A" w:rsidRPr="00CD308D" w:rsidRDefault="0090244A" w:rsidP="0090244A">
      <w:pPr>
        <w:spacing w:after="0" w:line="240" w:lineRule="auto"/>
        <w:jc w:val="center"/>
        <w:rPr>
          <w:rFonts w:ascii="Candara" w:hAnsi="Candara"/>
          <w:b/>
          <w:color w:val="833C0B" w:themeColor="accent2" w:themeShade="80"/>
          <w:sz w:val="24"/>
          <w:szCs w:val="24"/>
          <w:lang w:val="en-ZW"/>
        </w:rPr>
      </w:pPr>
      <w:r>
        <w:rPr>
          <w:rFonts w:ascii="Candara" w:hAnsi="Candara"/>
          <w:b/>
          <w:color w:val="833C0B" w:themeColor="accent2" w:themeShade="80"/>
          <w:sz w:val="24"/>
          <w:szCs w:val="24"/>
          <w:lang w:val="en-ZW"/>
        </w:rPr>
        <w:t>MÖVENPICK AMBASSADOR HOTEL</w:t>
      </w:r>
    </w:p>
    <w:p w14:paraId="235CCF10" w14:textId="77777777" w:rsidR="0090244A" w:rsidRDefault="0090244A" w:rsidP="0090244A">
      <w:pPr>
        <w:spacing w:after="0" w:line="240" w:lineRule="auto"/>
        <w:jc w:val="center"/>
        <w:rPr>
          <w:rFonts w:ascii="Candara" w:hAnsi="Candara"/>
          <w:b/>
          <w:color w:val="833C0B" w:themeColor="accent2" w:themeShade="80"/>
          <w:sz w:val="24"/>
          <w:szCs w:val="24"/>
          <w:lang w:val="en-ZW"/>
        </w:rPr>
      </w:pPr>
      <w:r w:rsidRPr="00CD308D">
        <w:rPr>
          <w:rFonts w:ascii="Candara" w:hAnsi="Candara"/>
          <w:b/>
          <w:color w:val="833C0B" w:themeColor="accent2" w:themeShade="80"/>
          <w:sz w:val="24"/>
          <w:szCs w:val="24"/>
          <w:lang w:val="en-ZW"/>
        </w:rPr>
        <w:t>Accra, Ghana</w:t>
      </w:r>
    </w:p>
    <w:p w14:paraId="3C9A4887" w14:textId="30F899C1" w:rsidR="00EE4A52" w:rsidRDefault="00EE4A52">
      <w:pPr>
        <w:rPr>
          <w:lang w:val="en-ZW"/>
        </w:rPr>
      </w:pPr>
    </w:p>
    <w:p w14:paraId="4C2F5256" w14:textId="3DFC9B0C" w:rsidR="003D20E3" w:rsidRDefault="003D20E3">
      <w:pPr>
        <w:rPr>
          <w:lang w:val="en-ZW"/>
        </w:rPr>
      </w:pPr>
    </w:p>
    <w:p w14:paraId="11A04744" w14:textId="3C99DB58" w:rsidR="00B76EE9" w:rsidRPr="00B76EE9" w:rsidRDefault="000E76E9" w:rsidP="00B76EE9">
      <w:pPr>
        <w:pBdr>
          <w:bottom w:val="single" w:sz="4" w:space="1" w:color="auto"/>
        </w:pBdr>
        <w:jc w:val="right"/>
        <w:rPr>
          <w:b/>
          <w:color w:val="385623" w:themeColor="accent6" w:themeShade="80"/>
          <w:sz w:val="36"/>
          <w:szCs w:val="32"/>
        </w:rPr>
      </w:pPr>
      <w:r>
        <w:rPr>
          <w:b/>
          <w:color w:val="385623" w:themeColor="accent6" w:themeShade="80"/>
          <w:sz w:val="36"/>
          <w:szCs w:val="32"/>
        </w:rPr>
        <w:t>Introductory</w:t>
      </w:r>
      <w:r w:rsidR="004A330A" w:rsidRPr="004A330A">
        <w:rPr>
          <w:b/>
          <w:color w:val="385623" w:themeColor="accent6" w:themeShade="80"/>
          <w:sz w:val="36"/>
          <w:szCs w:val="32"/>
        </w:rPr>
        <w:t xml:space="preserve"> remarks</w:t>
      </w:r>
    </w:p>
    <w:p w14:paraId="27666D12" w14:textId="77777777" w:rsidR="00284DE0" w:rsidRPr="00823B12" w:rsidRDefault="00284DE0" w:rsidP="004A599C">
      <w:pPr>
        <w:spacing w:after="0"/>
        <w:jc w:val="right"/>
        <w:rPr>
          <w:b/>
          <w:sz w:val="24"/>
          <w:szCs w:val="18"/>
        </w:rPr>
      </w:pPr>
      <w:r w:rsidRPr="00823B12">
        <w:rPr>
          <w:b/>
          <w:sz w:val="24"/>
          <w:szCs w:val="18"/>
        </w:rPr>
        <w:t>Prof Emmanuel Nnadozie</w:t>
      </w:r>
    </w:p>
    <w:p w14:paraId="1F732681" w14:textId="77777777" w:rsidR="00284DE0" w:rsidRPr="00284DE0" w:rsidRDefault="00284DE0" w:rsidP="004A599C">
      <w:pPr>
        <w:spacing w:after="0"/>
        <w:jc w:val="right"/>
        <w:rPr>
          <w:i/>
          <w:szCs w:val="18"/>
        </w:rPr>
      </w:pPr>
      <w:r w:rsidRPr="00284DE0">
        <w:rPr>
          <w:i/>
          <w:szCs w:val="18"/>
        </w:rPr>
        <w:t>Executive Secretary</w:t>
      </w:r>
    </w:p>
    <w:p w14:paraId="1F98E9F9" w14:textId="77777777" w:rsidR="00284DE0" w:rsidRPr="00284DE0" w:rsidRDefault="00284DE0" w:rsidP="004A599C">
      <w:pPr>
        <w:spacing w:after="0"/>
        <w:jc w:val="right"/>
        <w:rPr>
          <w:i/>
          <w:szCs w:val="18"/>
        </w:rPr>
      </w:pPr>
      <w:r w:rsidRPr="00284DE0">
        <w:rPr>
          <w:i/>
          <w:szCs w:val="18"/>
        </w:rPr>
        <w:t>The African Capacity Building Foundation</w:t>
      </w:r>
    </w:p>
    <w:p w14:paraId="3F377112" w14:textId="77777777" w:rsidR="003D20E3" w:rsidRPr="003C2FA6" w:rsidRDefault="003D20E3" w:rsidP="003D20E3">
      <w:pPr>
        <w:jc w:val="right"/>
        <w:rPr>
          <w:b/>
          <w:bCs/>
          <w:sz w:val="28"/>
          <w:szCs w:val="28"/>
        </w:rPr>
      </w:pPr>
    </w:p>
    <w:p w14:paraId="4CF993E8" w14:textId="77777777" w:rsidR="003D20E3" w:rsidRPr="00C3520B" w:rsidRDefault="003D20E3" w:rsidP="003D20E3">
      <w:pPr>
        <w:jc w:val="right"/>
        <w:rPr>
          <w:b/>
          <w:bCs/>
          <w:sz w:val="28"/>
          <w:szCs w:val="28"/>
        </w:rPr>
      </w:pPr>
    </w:p>
    <w:p w14:paraId="1DAC195A" w14:textId="77777777" w:rsidR="003D20E3" w:rsidRPr="00C3520B" w:rsidRDefault="003D20E3" w:rsidP="003D20E3">
      <w:pPr>
        <w:jc w:val="right"/>
        <w:rPr>
          <w:b/>
          <w:bCs/>
          <w:sz w:val="28"/>
          <w:szCs w:val="28"/>
        </w:rPr>
      </w:pPr>
    </w:p>
    <w:p w14:paraId="6E556503" w14:textId="77777777" w:rsidR="003D20E3" w:rsidRPr="00C3520B" w:rsidRDefault="003D20E3" w:rsidP="003D20E3">
      <w:pPr>
        <w:jc w:val="right"/>
        <w:rPr>
          <w:b/>
          <w:bCs/>
          <w:sz w:val="28"/>
          <w:szCs w:val="28"/>
        </w:rPr>
      </w:pPr>
    </w:p>
    <w:p w14:paraId="5D1123B1" w14:textId="77777777" w:rsidR="003D20E3" w:rsidRPr="00C3520B" w:rsidRDefault="003D20E3" w:rsidP="003D20E3">
      <w:pPr>
        <w:jc w:val="right"/>
        <w:rPr>
          <w:b/>
          <w:bCs/>
          <w:sz w:val="28"/>
          <w:szCs w:val="28"/>
        </w:rPr>
      </w:pPr>
    </w:p>
    <w:p w14:paraId="75932406" w14:textId="08C4DF07" w:rsidR="003D20E3" w:rsidRDefault="003D20E3" w:rsidP="003D20E3">
      <w:pPr>
        <w:jc w:val="right"/>
        <w:rPr>
          <w:b/>
          <w:bCs/>
          <w:sz w:val="28"/>
          <w:szCs w:val="28"/>
        </w:rPr>
      </w:pPr>
    </w:p>
    <w:p w14:paraId="4D5FA6A7" w14:textId="77777777" w:rsidR="0090655E" w:rsidRPr="00C3520B" w:rsidRDefault="0090655E" w:rsidP="003D20E3">
      <w:pPr>
        <w:jc w:val="right"/>
        <w:rPr>
          <w:b/>
          <w:bCs/>
          <w:sz w:val="28"/>
          <w:szCs w:val="28"/>
        </w:rPr>
      </w:pPr>
    </w:p>
    <w:p w14:paraId="28D9FB82" w14:textId="51E4C6DC" w:rsidR="003D20E3" w:rsidRPr="00C3520B" w:rsidRDefault="003D20E3" w:rsidP="003D20E3">
      <w:pPr>
        <w:jc w:val="center"/>
        <w:rPr>
          <w:b/>
          <w:bCs/>
          <w:sz w:val="18"/>
        </w:rPr>
      </w:pPr>
      <w:r w:rsidRPr="00C3520B">
        <w:rPr>
          <w:noProof/>
          <w:lang w:val="en-ZW" w:eastAsia="en-ZW"/>
        </w:rPr>
        <mc:AlternateContent>
          <mc:Choice Requires="wps">
            <w:drawing>
              <wp:anchor distT="0" distB="0" distL="114300" distR="114300" simplePos="0" relativeHeight="251659264" behindDoc="0" locked="0" layoutInCell="1" allowOverlap="1" wp14:anchorId="72D73656" wp14:editId="454C65A5">
                <wp:simplePos x="0" y="0"/>
                <wp:positionH relativeFrom="column">
                  <wp:posOffset>-46355</wp:posOffset>
                </wp:positionH>
                <wp:positionV relativeFrom="paragraph">
                  <wp:posOffset>79679</wp:posOffset>
                </wp:positionV>
                <wp:extent cx="5932170" cy="0"/>
                <wp:effectExtent l="0" t="0" r="11430" b="19050"/>
                <wp:wrapNone/>
                <wp:docPr id="16" name="Straight Connector 16"/>
                <wp:cNvGraphicFramePr/>
                <a:graphic xmlns:a="http://schemas.openxmlformats.org/drawingml/2006/main">
                  <a:graphicData uri="http://schemas.microsoft.com/office/word/2010/wordprocessingShape">
                    <wps:wsp>
                      <wps:cNvCnPr/>
                      <wps:spPr>
                        <a:xfrm>
                          <a:off x="0" y="0"/>
                          <a:ext cx="593217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3DCDFD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6.25pt" to="463.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" strokecolor="#ed7d31 [3205]" strokeweight=".5pt">
                <v:stroke joinstyle="miter"/>
              </v:line>
            </w:pict>
          </mc:Fallback>
        </mc:AlternateContent>
      </w:r>
    </w:p>
    <w:p w14:paraId="4D92717C" w14:textId="77777777" w:rsidR="003D20E3" w:rsidRPr="00C3520B" w:rsidRDefault="003D20E3" w:rsidP="006B41C2">
      <w:pPr>
        <w:spacing w:after="0"/>
        <w:jc w:val="center"/>
        <w:rPr>
          <w:sz w:val="18"/>
          <w:szCs w:val="18"/>
        </w:rPr>
      </w:pPr>
      <w:r w:rsidRPr="00C3520B">
        <w:rPr>
          <w:sz w:val="18"/>
          <w:szCs w:val="18"/>
        </w:rPr>
        <w:t>The African Capacity Building Foundation: 2 Fairbairn Drive, Mount Pleasant, Harare, Zimbabwe; Tel: +2634304649.</w:t>
      </w:r>
    </w:p>
    <w:p w14:paraId="061871ED" w14:textId="77777777" w:rsidR="003D20E3" w:rsidRPr="00C3520B" w:rsidRDefault="003D20E3" w:rsidP="006B41C2">
      <w:pPr>
        <w:spacing w:after="0"/>
        <w:jc w:val="center"/>
        <w:rPr>
          <w:rFonts w:cs="Times New Roman"/>
          <w:sz w:val="18"/>
          <w:szCs w:val="18"/>
        </w:rPr>
      </w:pPr>
      <w:r w:rsidRPr="00C3520B">
        <w:rPr>
          <w:rFonts w:cs="Times New Roman"/>
          <w:sz w:val="18"/>
          <w:szCs w:val="18"/>
        </w:rPr>
        <w:t xml:space="preserve">Email: </w:t>
      </w:r>
      <w:hyperlink r:id="rId9" w:history="1">
        <w:r w:rsidRPr="00C3520B">
          <w:rPr>
            <w:rStyle w:val="Hyperlink"/>
            <w:rFonts w:cs="Times New Roman"/>
            <w:sz w:val="18"/>
            <w:szCs w:val="18"/>
          </w:rPr>
          <w:t>root@acbf-pact.org</w:t>
        </w:r>
      </w:hyperlink>
      <w:r w:rsidRPr="00C3520B">
        <w:rPr>
          <w:rFonts w:cs="Times New Roman"/>
          <w:sz w:val="18"/>
          <w:szCs w:val="18"/>
        </w:rPr>
        <w:t xml:space="preserve">. Website: </w:t>
      </w:r>
      <w:hyperlink r:id="rId10" w:history="1">
        <w:r w:rsidRPr="00C3520B">
          <w:rPr>
            <w:rStyle w:val="Hyperlink"/>
            <w:rFonts w:cs="Times New Roman"/>
            <w:sz w:val="18"/>
            <w:szCs w:val="18"/>
          </w:rPr>
          <w:t>www.acbf-pact.org</w:t>
        </w:r>
      </w:hyperlink>
    </w:p>
    <w:p w14:paraId="5D2C5987" w14:textId="77777777" w:rsidR="0090655E" w:rsidRDefault="0090655E">
      <w:pPr>
        <w:rPr>
          <w:lang w:val="en-ZW"/>
        </w:rPr>
        <w:sectPr w:rsidR="0090655E" w:rsidSect="005C39F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0" w:footer="0" w:gutter="0"/>
          <w:cols w:space="708"/>
          <w:titlePg/>
          <w:docGrid w:linePitch="360"/>
        </w:sectPr>
      </w:pPr>
    </w:p>
    <w:p w14:paraId="4248829E" w14:textId="77777777" w:rsidR="00E4147E" w:rsidRPr="001029EB" w:rsidRDefault="00E4147E" w:rsidP="00E4147E">
      <w:pPr>
        <w:pBdr>
          <w:top w:val="single" w:sz="4" w:space="1" w:color="auto"/>
        </w:pBdr>
        <w:spacing w:after="0" w:line="240" w:lineRule="auto"/>
        <w:jc w:val="both"/>
        <w:rPr>
          <w:rFonts w:ascii="Calibri" w:hAnsi="Calibri"/>
          <w:b/>
          <w:color w:val="833C0B" w:themeColor="accent2" w:themeShade="80"/>
          <w:sz w:val="26"/>
          <w:szCs w:val="26"/>
        </w:rPr>
      </w:pPr>
    </w:p>
    <w:p w14:paraId="72C7BDCA" w14:textId="77777777" w:rsidR="00E4147E" w:rsidRPr="001029EB" w:rsidRDefault="00E4147E" w:rsidP="00E4147E">
      <w:pPr>
        <w:pBdr>
          <w:top w:val="single" w:sz="4" w:space="1" w:color="auto"/>
        </w:pBdr>
        <w:spacing w:after="0" w:line="240" w:lineRule="auto"/>
        <w:jc w:val="both"/>
        <w:rPr>
          <w:rFonts w:ascii="Calibri" w:hAnsi="Calibri"/>
          <w:b/>
          <w:color w:val="833C0B" w:themeColor="accent2" w:themeShade="80"/>
          <w:sz w:val="26"/>
          <w:szCs w:val="26"/>
        </w:rPr>
      </w:pPr>
      <w:r w:rsidRPr="001029EB">
        <w:rPr>
          <w:rFonts w:ascii="Calibri" w:hAnsi="Calibri"/>
          <w:b/>
          <w:color w:val="833C0B" w:themeColor="accent2" w:themeShade="80"/>
          <w:sz w:val="26"/>
          <w:szCs w:val="26"/>
        </w:rPr>
        <w:t>Key messages</w:t>
      </w:r>
    </w:p>
    <w:p w14:paraId="4C967037" w14:textId="2BE4703E" w:rsidR="00B96B72" w:rsidRPr="001029EB" w:rsidRDefault="000E76E9" w:rsidP="00E4147E">
      <w:pPr>
        <w:pStyle w:val="ListParagraph"/>
        <w:numPr>
          <w:ilvl w:val="0"/>
          <w:numId w:val="1"/>
        </w:numPr>
        <w:spacing w:after="0" w:line="240" w:lineRule="auto"/>
        <w:jc w:val="both"/>
        <w:rPr>
          <w:rFonts w:ascii="Calibri" w:hAnsi="Calibri"/>
          <w:b/>
          <w:color w:val="833C0B" w:themeColor="accent2" w:themeShade="80"/>
          <w:sz w:val="26"/>
          <w:szCs w:val="26"/>
          <w:lang w:val="en-US"/>
        </w:rPr>
      </w:pPr>
      <w:r>
        <w:rPr>
          <w:rFonts w:cstheme="minorHAnsi"/>
          <w:color w:val="833C0B" w:themeColor="accent2" w:themeShade="80"/>
          <w:sz w:val="26"/>
          <w:szCs w:val="26"/>
          <w:lang w:val="en-US"/>
        </w:rPr>
        <w:t>Introduce t</w:t>
      </w:r>
      <w:r w:rsidR="00B96B72" w:rsidRPr="001029EB">
        <w:rPr>
          <w:rFonts w:cstheme="minorHAnsi"/>
          <w:color w:val="833C0B" w:themeColor="accent2" w:themeShade="80"/>
          <w:sz w:val="26"/>
          <w:szCs w:val="26"/>
          <w:lang w:val="en-US"/>
        </w:rPr>
        <w:t xml:space="preserve">he </w:t>
      </w:r>
      <w:r>
        <w:rPr>
          <w:rFonts w:cstheme="minorHAnsi"/>
          <w:color w:val="833C0B" w:themeColor="accent2" w:themeShade="80"/>
          <w:sz w:val="26"/>
          <w:szCs w:val="26"/>
          <w:lang w:val="en-US"/>
        </w:rPr>
        <w:t xml:space="preserve">main </w:t>
      </w:r>
      <w:r w:rsidR="00B96B72" w:rsidRPr="001029EB">
        <w:rPr>
          <w:rFonts w:cstheme="minorHAnsi"/>
          <w:color w:val="833C0B" w:themeColor="accent2" w:themeShade="80"/>
          <w:sz w:val="26"/>
          <w:szCs w:val="26"/>
          <w:lang w:val="en-US"/>
        </w:rPr>
        <w:t xml:space="preserve">aim </w:t>
      </w:r>
      <w:r w:rsidR="00B96B72" w:rsidRPr="001029EB">
        <w:rPr>
          <w:rFonts w:ascii="Calibri" w:hAnsi="Calibri" w:cs="Arial"/>
          <w:color w:val="833C0B" w:themeColor="accent2" w:themeShade="80"/>
          <w:sz w:val="26"/>
          <w:szCs w:val="26"/>
          <w:lang w:val="en-US" w:eastAsia="ja-JP"/>
        </w:rPr>
        <w:t>of the 26</w:t>
      </w:r>
      <w:r w:rsidR="00B96B72" w:rsidRPr="001029EB">
        <w:rPr>
          <w:rFonts w:ascii="Calibri" w:hAnsi="Calibri" w:cs="Arial"/>
          <w:color w:val="833C0B" w:themeColor="accent2" w:themeShade="80"/>
          <w:sz w:val="26"/>
          <w:szCs w:val="26"/>
          <w:vertAlign w:val="superscript"/>
          <w:lang w:val="en-US" w:eastAsia="ja-JP"/>
        </w:rPr>
        <w:t>th</w:t>
      </w:r>
      <w:r w:rsidR="00B96B72" w:rsidRPr="001029EB">
        <w:rPr>
          <w:rFonts w:ascii="Calibri" w:hAnsi="Calibri" w:cs="Arial"/>
          <w:color w:val="833C0B" w:themeColor="accent2" w:themeShade="80"/>
          <w:sz w:val="26"/>
          <w:szCs w:val="26"/>
          <w:lang w:val="en-US" w:eastAsia="ja-JP"/>
        </w:rPr>
        <w:t xml:space="preserve"> BOG Meeting</w:t>
      </w:r>
      <w:r>
        <w:rPr>
          <w:rFonts w:ascii="Calibri" w:hAnsi="Calibri"/>
          <w:color w:val="833C0B" w:themeColor="accent2" w:themeShade="80"/>
          <w:sz w:val="26"/>
          <w:szCs w:val="26"/>
          <w:lang w:val="en-US"/>
        </w:rPr>
        <w:t xml:space="preserve">: </w:t>
      </w:r>
      <w:r w:rsidR="00C90D45">
        <w:rPr>
          <w:rFonts w:cstheme="minorHAnsi"/>
          <w:color w:val="833C0B" w:themeColor="accent2" w:themeShade="80"/>
          <w:sz w:val="26"/>
          <w:szCs w:val="26"/>
        </w:rPr>
        <w:t>(i</w:t>
      </w:r>
      <w:r w:rsidR="00B96B72" w:rsidRPr="001029EB">
        <w:rPr>
          <w:rFonts w:cstheme="minorHAnsi"/>
          <w:color w:val="833C0B" w:themeColor="accent2" w:themeShade="80"/>
          <w:sz w:val="26"/>
          <w:szCs w:val="26"/>
        </w:rPr>
        <w:t>)</w:t>
      </w:r>
      <w:r w:rsidR="00B96B72" w:rsidRPr="001029EB">
        <w:rPr>
          <w:rFonts w:cstheme="minorHAnsi"/>
          <w:color w:val="833C0B" w:themeColor="accent2" w:themeShade="80"/>
          <w:sz w:val="26"/>
          <w:szCs w:val="26"/>
          <w:lang w:val="en-US"/>
        </w:rPr>
        <w:t xml:space="preserve"> share </w:t>
      </w:r>
      <w:r w:rsidR="00B96B72" w:rsidRPr="001029EB">
        <w:rPr>
          <w:rFonts w:cstheme="minorHAnsi"/>
          <w:color w:val="833C0B" w:themeColor="accent2" w:themeShade="80"/>
          <w:sz w:val="26"/>
          <w:szCs w:val="26"/>
        </w:rPr>
        <w:t>the</w:t>
      </w:r>
      <w:r w:rsidR="00B96B72" w:rsidRPr="001029EB">
        <w:rPr>
          <w:rFonts w:cstheme="minorHAnsi"/>
          <w:color w:val="833C0B" w:themeColor="accent2" w:themeShade="80"/>
          <w:sz w:val="26"/>
          <w:szCs w:val="26"/>
          <w:lang w:val="en-US"/>
        </w:rPr>
        <w:t xml:space="preserve"> lessons and country experiences related to </w:t>
      </w:r>
      <w:r w:rsidR="00B96B72" w:rsidRPr="001029EB">
        <w:rPr>
          <w:rFonts w:cstheme="minorHAnsi"/>
          <w:color w:val="833C0B" w:themeColor="accent2" w:themeShade="80"/>
          <w:sz w:val="26"/>
          <w:szCs w:val="26"/>
        </w:rPr>
        <w:t>capacities for resource utilization and absorption</w:t>
      </w:r>
      <w:r w:rsidR="00C90D45">
        <w:rPr>
          <w:rFonts w:cstheme="minorHAnsi"/>
          <w:color w:val="833C0B" w:themeColor="accent2" w:themeShade="80"/>
          <w:sz w:val="26"/>
          <w:szCs w:val="26"/>
        </w:rPr>
        <w:t xml:space="preserve"> – encouraging ministers and development partners to actively participate so as to identify innovative capacity development approaches in this area</w:t>
      </w:r>
      <w:r w:rsidR="00B96B72" w:rsidRPr="001029EB">
        <w:rPr>
          <w:rFonts w:cstheme="minorHAnsi"/>
          <w:color w:val="833C0B" w:themeColor="accent2" w:themeShade="80"/>
          <w:sz w:val="26"/>
          <w:szCs w:val="26"/>
          <w:lang w:val="en-US"/>
        </w:rPr>
        <w:t xml:space="preserve">; </w:t>
      </w:r>
      <w:r w:rsidR="00C90D45">
        <w:rPr>
          <w:rFonts w:cstheme="minorHAnsi"/>
          <w:color w:val="833C0B" w:themeColor="accent2" w:themeShade="80"/>
          <w:sz w:val="26"/>
          <w:szCs w:val="26"/>
        </w:rPr>
        <w:t>and (ii</w:t>
      </w:r>
      <w:r w:rsidR="00B96B72" w:rsidRPr="001029EB">
        <w:rPr>
          <w:rFonts w:cstheme="minorHAnsi"/>
          <w:color w:val="833C0B" w:themeColor="accent2" w:themeShade="80"/>
          <w:sz w:val="26"/>
          <w:szCs w:val="26"/>
        </w:rPr>
        <w:t>)</w:t>
      </w:r>
      <w:r w:rsidR="00B96B72" w:rsidRPr="001029EB">
        <w:rPr>
          <w:rFonts w:cstheme="minorHAnsi"/>
          <w:color w:val="833C0B" w:themeColor="accent2" w:themeShade="80"/>
          <w:sz w:val="26"/>
          <w:szCs w:val="26"/>
          <w:lang w:val="en-US"/>
        </w:rPr>
        <w:t xml:space="preserve"> hold the Regular Session of the </w:t>
      </w:r>
      <w:r w:rsidR="00B96B72" w:rsidRPr="001029EB">
        <w:rPr>
          <w:rFonts w:cstheme="minorHAnsi"/>
          <w:color w:val="833C0B" w:themeColor="accent2" w:themeShade="80"/>
          <w:sz w:val="26"/>
          <w:szCs w:val="26"/>
        </w:rPr>
        <w:t>Board of Governors Meeting of ACBF</w:t>
      </w:r>
      <w:r w:rsidR="00B96B72" w:rsidRPr="001029EB">
        <w:rPr>
          <w:rFonts w:cstheme="minorHAnsi"/>
          <w:color w:val="833C0B" w:themeColor="accent2" w:themeShade="80"/>
          <w:sz w:val="26"/>
          <w:szCs w:val="26"/>
          <w:lang w:val="en-US"/>
        </w:rPr>
        <w:t>.</w:t>
      </w:r>
    </w:p>
    <w:p w14:paraId="35C48788" w14:textId="346241D9" w:rsidR="00C90D45" w:rsidRDefault="000E76E9" w:rsidP="006036FB">
      <w:pPr>
        <w:pStyle w:val="ListParagraph"/>
        <w:numPr>
          <w:ilvl w:val="0"/>
          <w:numId w:val="1"/>
        </w:numPr>
        <w:spacing w:after="0" w:line="240" w:lineRule="auto"/>
        <w:rPr>
          <w:rFonts w:cs="Times New Roman"/>
          <w:color w:val="833C0B" w:themeColor="accent2" w:themeShade="80"/>
          <w:sz w:val="26"/>
          <w:szCs w:val="26"/>
        </w:rPr>
      </w:pPr>
      <w:r>
        <w:rPr>
          <w:rFonts w:cs="Times New Roman"/>
          <w:color w:val="833C0B" w:themeColor="accent2" w:themeShade="80"/>
          <w:sz w:val="26"/>
          <w:szCs w:val="26"/>
        </w:rPr>
        <w:t xml:space="preserve">Bring to the attention of the BoG, the significance of this meeting </w:t>
      </w:r>
      <w:r w:rsidR="00C90D45">
        <w:rPr>
          <w:rFonts w:cs="Times New Roman"/>
          <w:color w:val="833C0B" w:themeColor="accent2" w:themeShade="80"/>
          <w:sz w:val="26"/>
          <w:szCs w:val="26"/>
        </w:rPr>
        <w:t>–</w:t>
      </w:r>
      <w:r>
        <w:rPr>
          <w:rFonts w:cs="Times New Roman"/>
          <w:color w:val="833C0B" w:themeColor="accent2" w:themeShade="80"/>
          <w:sz w:val="26"/>
          <w:szCs w:val="26"/>
        </w:rPr>
        <w:t xml:space="preserve"> </w:t>
      </w:r>
      <w:r w:rsidR="00C90D45">
        <w:rPr>
          <w:rFonts w:cs="Times New Roman"/>
          <w:color w:val="833C0B" w:themeColor="accent2" w:themeShade="80"/>
          <w:sz w:val="26"/>
          <w:szCs w:val="26"/>
        </w:rPr>
        <w:t>marks the</w:t>
      </w:r>
      <w:r w:rsidR="006036FB" w:rsidRPr="001029EB">
        <w:rPr>
          <w:rFonts w:cs="Times New Roman"/>
          <w:color w:val="833C0B" w:themeColor="accent2" w:themeShade="80"/>
          <w:sz w:val="26"/>
          <w:szCs w:val="26"/>
        </w:rPr>
        <w:t xml:space="preserve"> time when the Foundation has started to implement </w:t>
      </w:r>
      <w:r w:rsidR="00C90D45">
        <w:rPr>
          <w:rFonts w:cs="Times New Roman"/>
          <w:color w:val="833C0B" w:themeColor="accent2" w:themeShade="80"/>
          <w:sz w:val="26"/>
          <w:szCs w:val="26"/>
        </w:rPr>
        <w:t>the new Strategy (2017-2021). Highlighting therefore, the secretariat’s commitment to deliver and the need for BoG’s political and financial support as well of cooperating partners, for the Strategy to be realised.</w:t>
      </w:r>
    </w:p>
    <w:p w14:paraId="0164C979" w14:textId="77777777" w:rsidR="00E4147E" w:rsidRPr="001029EB" w:rsidRDefault="00E4147E" w:rsidP="00E4147E">
      <w:pPr>
        <w:pBdr>
          <w:bottom w:val="single" w:sz="4" w:space="1" w:color="auto"/>
        </w:pBdr>
        <w:spacing w:after="0" w:line="240" w:lineRule="auto"/>
        <w:jc w:val="both"/>
        <w:rPr>
          <w:rFonts w:ascii="Calibri" w:hAnsi="Calibri"/>
          <w:b/>
          <w:color w:val="833C0B" w:themeColor="accent2" w:themeShade="80"/>
          <w:sz w:val="26"/>
          <w:szCs w:val="26"/>
        </w:rPr>
      </w:pPr>
    </w:p>
    <w:p w14:paraId="4EBC69EA" w14:textId="77777777" w:rsidR="006C6164" w:rsidRDefault="006C6164">
      <w:pPr>
        <w:rPr>
          <w:b/>
          <w:sz w:val="26"/>
          <w:szCs w:val="26"/>
          <w:highlight w:val="yellow"/>
        </w:rPr>
      </w:pPr>
      <w:r>
        <w:rPr>
          <w:b/>
          <w:sz w:val="26"/>
          <w:szCs w:val="26"/>
          <w:highlight w:val="yellow"/>
        </w:rPr>
        <w:br w:type="page"/>
      </w:r>
    </w:p>
    <w:p w14:paraId="15853ED5" w14:textId="169098C0" w:rsidR="00F1628B" w:rsidRDefault="007C1AD3" w:rsidP="00F1628B">
      <w:pPr>
        <w:spacing w:after="0"/>
        <w:rPr>
          <w:b/>
          <w:sz w:val="26"/>
          <w:szCs w:val="26"/>
        </w:rPr>
      </w:pPr>
      <w:r w:rsidRPr="007C1AD3">
        <w:rPr>
          <w:b/>
          <w:sz w:val="26"/>
          <w:szCs w:val="26"/>
        </w:rPr>
        <w:lastRenderedPageBreak/>
        <w:t>Hon. Yaw Osafo-Maafo, Senior Minister, Republic of Ghana</w:t>
      </w:r>
      <w:r w:rsidR="00F1628B">
        <w:rPr>
          <w:b/>
          <w:sz w:val="26"/>
          <w:szCs w:val="26"/>
        </w:rPr>
        <w:t>;</w:t>
      </w:r>
    </w:p>
    <w:p w14:paraId="2E2CAF14" w14:textId="1D02236D" w:rsidR="006E3955" w:rsidRDefault="007C1AD3" w:rsidP="006E3955">
      <w:pPr>
        <w:spacing w:after="0" w:line="240" w:lineRule="auto"/>
        <w:jc w:val="both"/>
        <w:rPr>
          <w:b/>
          <w:sz w:val="26"/>
          <w:szCs w:val="26"/>
        </w:rPr>
      </w:pPr>
      <w:r w:rsidRPr="007C1AD3">
        <w:rPr>
          <w:b/>
          <w:sz w:val="26"/>
          <w:szCs w:val="26"/>
        </w:rPr>
        <w:t>H.E. Quartey Thomas Kwesi, Deputy Chairperson of the African Union Commission</w:t>
      </w:r>
      <w:r w:rsidR="006E3955" w:rsidRPr="007B6AA6">
        <w:rPr>
          <w:b/>
          <w:sz w:val="26"/>
          <w:szCs w:val="26"/>
        </w:rPr>
        <w:t>;</w:t>
      </w:r>
    </w:p>
    <w:p w14:paraId="11946523" w14:textId="79B57CD1" w:rsidR="000E043D" w:rsidRPr="00441016" w:rsidRDefault="000E043D" w:rsidP="00F1628B">
      <w:pPr>
        <w:spacing w:after="0"/>
        <w:rPr>
          <w:b/>
          <w:sz w:val="26"/>
          <w:szCs w:val="26"/>
        </w:rPr>
      </w:pPr>
      <w:r w:rsidRPr="00441016">
        <w:rPr>
          <w:b/>
          <w:sz w:val="26"/>
          <w:szCs w:val="26"/>
        </w:rPr>
        <w:t>Honorable Goodall Gondwe, Chair of ACBF Board of Governors;</w:t>
      </w:r>
    </w:p>
    <w:p w14:paraId="28990BFA" w14:textId="77777777" w:rsidR="007C1AD3" w:rsidRDefault="007C1AD3" w:rsidP="00F1628B">
      <w:pPr>
        <w:spacing w:after="0"/>
        <w:rPr>
          <w:b/>
          <w:sz w:val="26"/>
          <w:szCs w:val="26"/>
        </w:rPr>
      </w:pPr>
      <w:r>
        <w:rPr>
          <w:b/>
          <w:sz w:val="26"/>
          <w:szCs w:val="26"/>
        </w:rPr>
        <w:t>Hon. Ken Ofori-Atta, Minister for Finance Ghana</w:t>
      </w:r>
    </w:p>
    <w:p w14:paraId="22823CFB" w14:textId="126D3D88" w:rsidR="00F1628B" w:rsidRPr="0055722F" w:rsidRDefault="007C1AD3" w:rsidP="00F1628B">
      <w:pPr>
        <w:spacing w:after="0"/>
        <w:rPr>
          <w:b/>
          <w:sz w:val="26"/>
          <w:szCs w:val="26"/>
        </w:rPr>
      </w:pPr>
      <w:r>
        <w:rPr>
          <w:b/>
          <w:sz w:val="26"/>
          <w:szCs w:val="26"/>
        </w:rPr>
        <w:t>Mr</w:t>
      </w:r>
      <w:r w:rsidR="00F1628B" w:rsidRPr="007727F6">
        <w:rPr>
          <w:b/>
          <w:sz w:val="26"/>
          <w:szCs w:val="26"/>
        </w:rPr>
        <w:t xml:space="preserve">. </w:t>
      </w:r>
      <w:r>
        <w:rPr>
          <w:b/>
          <w:sz w:val="26"/>
          <w:szCs w:val="26"/>
        </w:rPr>
        <w:t xml:space="preserve">Erastus Mwencha, </w:t>
      </w:r>
      <w:r w:rsidR="00F1628B" w:rsidRPr="007727F6">
        <w:rPr>
          <w:b/>
          <w:sz w:val="26"/>
          <w:szCs w:val="26"/>
        </w:rPr>
        <w:t>Chair of ACBF Executive Board;</w:t>
      </w:r>
    </w:p>
    <w:p w14:paraId="77E5A509" w14:textId="77777777" w:rsidR="00F1628B" w:rsidRPr="0055722F" w:rsidRDefault="00F1628B" w:rsidP="00F1628B">
      <w:pPr>
        <w:spacing w:after="0"/>
        <w:rPr>
          <w:b/>
          <w:sz w:val="26"/>
          <w:szCs w:val="26"/>
        </w:rPr>
      </w:pPr>
      <w:r w:rsidRPr="0055722F">
        <w:rPr>
          <w:b/>
          <w:sz w:val="26"/>
          <w:szCs w:val="26"/>
        </w:rPr>
        <w:t>Distinguished Members of the ACBF Board of Governors &amp; Executive Board;</w:t>
      </w:r>
    </w:p>
    <w:p w14:paraId="3FF94A79" w14:textId="77777777" w:rsidR="00F1628B" w:rsidRPr="0055722F" w:rsidRDefault="00F1628B" w:rsidP="00F1628B">
      <w:pPr>
        <w:spacing w:after="0"/>
        <w:rPr>
          <w:b/>
          <w:sz w:val="26"/>
          <w:szCs w:val="26"/>
        </w:rPr>
      </w:pPr>
      <w:r w:rsidRPr="0055722F">
        <w:rPr>
          <w:b/>
          <w:sz w:val="26"/>
          <w:szCs w:val="26"/>
        </w:rPr>
        <w:t xml:space="preserve">Top Government officials from </w:t>
      </w:r>
      <w:r>
        <w:rPr>
          <w:b/>
          <w:sz w:val="26"/>
          <w:szCs w:val="26"/>
        </w:rPr>
        <w:t>Ghana</w:t>
      </w:r>
      <w:r w:rsidRPr="0055722F">
        <w:rPr>
          <w:b/>
          <w:sz w:val="26"/>
          <w:szCs w:val="26"/>
        </w:rPr>
        <w:t>;</w:t>
      </w:r>
    </w:p>
    <w:p w14:paraId="59AAD5B4" w14:textId="77777777" w:rsidR="00F1628B" w:rsidRPr="0055722F" w:rsidRDefault="00F1628B" w:rsidP="00F1628B">
      <w:pPr>
        <w:spacing w:after="0"/>
        <w:rPr>
          <w:b/>
          <w:sz w:val="26"/>
          <w:szCs w:val="26"/>
        </w:rPr>
      </w:pPr>
      <w:r w:rsidRPr="0055722F">
        <w:rPr>
          <w:b/>
          <w:sz w:val="26"/>
          <w:szCs w:val="26"/>
        </w:rPr>
        <w:t>Top Government officials from other countries;</w:t>
      </w:r>
    </w:p>
    <w:p w14:paraId="09D53AC1" w14:textId="77777777" w:rsidR="00F1628B" w:rsidRPr="0055722F" w:rsidRDefault="00F1628B" w:rsidP="00F1628B">
      <w:pPr>
        <w:spacing w:after="0"/>
        <w:rPr>
          <w:b/>
          <w:sz w:val="26"/>
          <w:szCs w:val="26"/>
        </w:rPr>
      </w:pPr>
      <w:r w:rsidRPr="0055722F">
        <w:rPr>
          <w:b/>
          <w:sz w:val="26"/>
          <w:szCs w:val="26"/>
        </w:rPr>
        <w:t>Members of the Diplomatic Corp;</w:t>
      </w:r>
    </w:p>
    <w:p w14:paraId="543BA1DA" w14:textId="77777777" w:rsidR="00F1628B" w:rsidRPr="0055722F" w:rsidRDefault="00F1628B" w:rsidP="00F1628B">
      <w:pPr>
        <w:spacing w:after="0"/>
        <w:rPr>
          <w:b/>
          <w:sz w:val="26"/>
          <w:szCs w:val="26"/>
        </w:rPr>
      </w:pPr>
      <w:r w:rsidRPr="0055722F">
        <w:rPr>
          <w:b/>
          <w:sz w:val="26"/>
          <w:szCs w:val="26"/>
        </w:rPr>
        <w:t>Representatives of development partners;</w:t>
      </w:r>
    </w:p>
    <w:p w14:paraId="0EBD1AB0" w14:textId="77777777" w:rsidR="00F1628B" w:rsidRPr="0055722F" w:rsidRDefault="00F1628B" w:rsidP="00F1628B">
      <w:pPr>
        <w:spacing w:after="0"/>
        <w:rPr>
          <w:b/>
          <w:sz w:val="26"/>
          <w:szCs w:val="26"/>
        </w:rPr>
      </w:pPr>
      <w:r w:rsidRPr="0055722F">
        <w:rPr>
          <w:b/>
          <w:sz w:val="26"/>
          <w:szCs w:val="26"/>
        </w:rPr>
        <w:t>Distinguished panelists and experts;</w:t>
      </w:r>
    </w:p>
    <w:p w14:paraId="07B59A66" w14:textId="77777777" w:rsidR="00F1628B" w:rsidRPr="00A154E0" w:rsidRDefault="00F1628B" w:rsidP="00F1628B">
      <w:pPr>
        <w:spacing w:after="0"/>
        <w:rPr>
          <w:b/>
          <w:sz w:val="26"/>
          <w:szCs w:val="26"/>
        </w:rPr>
      </w:pPr>
      <w:r w:rsidRPr="00A154E0">
        <w:rPr>
          <w:b/>
          <w:sz w:val="26"/>
          <w:szCs w:val="26"/>
        </w:rPr>
        <w:t>Members of the media;</w:t>
      </w:r>
    </w:p>
    <w:p w14:paraId="5CF0E0F8" w14:textId="77777777" w:rsidR="00F1628B" w:rsidRDefault="00F1628B" w:rsidP="00F1628B">
      <w:pPr>
        <w:spacing w:after="0"/>
        <w:rPr>
          <w:b/>
          <w:sz w:val="26"/>
          <w:szCs w:val="26"/>
        </w:rPr>
      </w:pPr>
      <w:r w:rsidRPr="00A154E0">
        <w:rPr>
          <w:b/>
          <w:sz w:val="26"/>
          <w:szCs w:val="26"/>
        </w:rPr>
        <w:t>Dear friends;</w:t>
      </w:r>
    </w:p>
    <w:p w14:paraId="13F79A16" w14:textId="084F0E57" w:rsidR="00E25FC9" w:rsidRPr="00F46D13" w:rsidRDefault="00F1628B" w:rsidP="00F1628B">
      <w:pPr>
        <w:spacing w:after="0"/>
        <w:rPr>
          <w:sz w:val="26"/>
          <w:szCs w:val="26"/>
          <w:lang w:val="en-ZW"/>
        </w:rPr>
      </w:pPr>
      <w:r w:rsidRPr="0055722F">
        <w:rPr>
          <w:b/>
          <w:sz w:val="26"/>
          <w:szCs w:val="26"/>
        </w:rPr>
        <w:t>Ladies and gentlemen</w:t>
      </w:r>
      <w:r w:rsidR="0039560E">
        <w:rPr>
          <w:b/>
          <w:sz w:val="26"/>
          <w:szCs w:val="26"/>
        </w:rPr>
        <w:t>;</w:t>
      </w:r>
    </w:p>
    <w:p w14:paraId="4FB75AD8" w14:textId="77777777" w:rsidR="00F1628B" w:rsidRDefault="00F1628B" w:rsidP="00C71463">
      <w:pPr>
        <w:spacing w:after="0"/>
        <w:rPr>
          <w:sz w:val="26"/>
          <w:szCs w:val="26"/>
          <w:lang w:val="en-ZW"/>
        </w:rPr>
      </w:pPr>
    </w:p>
    <w:p w14:paraId="2C034158" w14:textId="5D9B557A" w:rsidR="00F826EF" w:rsidRPr="00F46D13" w:rsidRDefault="00F826EF" w:rsidP="00C71463">
      <w:pPr>
        <w:spacing w:after="0"/>
        <w:rPr>
          <w:sz w:val="26"/>
          <w:szCs w:val="26"/>
          <w:lang w:val="en-ZW"/>
        </w:rPr>
      </w:pPr>
      <w:r w:rsidRPr="00F46D13">
        <w:rPr>
          <w:sz w:val="26"/>
          <w:szCs w:val="26"/>
          <w:lang w:val="en-ZW"/>
        </w:rPr>
        <w:t>Good morning</w:t>
      </w:r>
      <w:r w:rsidR="007E018D">
        <w:rPr>
          <w:sz w:val="26"/>
          <w:szCs w:val="26"/>
          <w:lang w:val="en-ZW"/>
        </w:rPr>
        <w:t>!</w:t>
      </w:r>
    </w:p>
    <w:p w14:paraId="49738148" w14:textId="77777777" w:rsidR="00C71463" w:rsidRPr="00F46D13" w:rsidRDefault="00C71463" w:rsidP="00C71463">
      <w:pPr>
        <w:spacing w:after="0"/>
        <w:rPr>
          <w:sz w:val="26"/>
          <w:szCs w:val="26"/>
          <w:lang w:val="en-ZW"/>
        </w:rPr>
      </w:pPr>
    </w:p>
    <w:p w14:paraId="7B3C1102" w14:textId="77777777" w:rsidR="00FB39A9" w:rsidRPr="00FB39A9" w:rsidRDefault="00FB39A9" w:rsidP="0069070D">
      <w:pPr>
        <w:spacing w:after="0" w:line="240" w:lineRule="auto"/>
        <w:rPr>
          <w:b/>
          <w:sz w:val="26"/>
          <w:szCs w:val="26"/>
          <w:lang w:val="en-ZW"/>
        </w:rPr>
      </w:pPr>
      <w:r w:rsidRPr="00FB39A9">
        <w:rPr>
          <w:b/>
          <w:sz w:val="26"/>
          <w:szCs w:val="26"/>
          <w:lang w:val="en-ZW"/>
        </w:rPr>
        <w:t>Your Excellency,</w:t>
      </w:r>
    </w:p>
    <w:p w14:paraId="236F774D" w14:textId="23D91BED" w:rsidR="0074248A" w:rsidRPr="00F46D13" w:rsidRDefault="00FB39A9" w:rsidP="007C1AD3">
      <w:pPr>
        <w:spacing w:after="0" w:line="240" w:lineRule="auto"/>
        <w:jc w:val="both"/>
        <w:rPr>
          <w:sz w:val="26"/>
          <w:szCs w:val="26"/>
          <w:lang w:val="en-ZW"/>
        </w:rPr>
      </w:pPr>
      <w:r>
        <w:rPr>
          <w:sz w:val="26"/>
          <w:szCs w:val="26"/>
          <w:lang w:val="en-ZW"/>
        </w:rPr>
        <w:t xml:space="preserve">Allow me to sincerely thank you for taking time off your busy schedules to come and officially open this </w:t>
      </w:r>
      <w:r w:rsidR="00D511A9" w:rsidRPr="00F46D13">
        <w:rPr>
          <w:sz w:val="26"/>
          <w:szCs w:val="26"/>
          <w:lang w:val="en-ZW"/>
        </w:rPr>
        <w:t>26</w:t>
      </w:r>
      <w:r w:rsidR="00D511A9" w:rsidRPr="00F46D13">
        <w:rPr>
          <w:sz w:val="26"/>
          <w:szCs w:val="26"/>
          <w:vertAlign w:val="superscript"/>
          <w:lang w:val="en-ZW"/>
        </w:rPr>
        <w:t>th</w:t>
      </w:r>
      <w:r w:rsidR="00D511A9" w:rsidRPr="00F46D13">
        <w:rPr>
          <w:sz w:val="26"/>
          <w:szCs w:val="26"/>
          <w:lang w:val="en-ZW"/>
        </w:rPr>
        <w:t xml:space="preserve"> Annual Meeting of the Board of Governors of the African Capacity Building Foundation</w:t>
      </w:r>
      <w:r w:rsidR="0039560E">
        <w:rPr>
          <w:sz w:val="26"/>
          <w:szCs w:val="26"/>
          <w:lang w:val="en-ZW"/>
        </w:rPr>
        <w:t xml:space="preserve"> (ACBF)</w:t>
      </w:r>
      <w:r>
        <w:rPr>
          <w:sz w:val="26"/>
          <w:szCs w:val="26"/>
          <w:lang w:val="en-ZW"/>
        </w:rPr>
        <w:t xml:space="preserve"> which has been jointly organised with the </w:t>
      </w:r>
      <w:r w:rsidRPr="00F46D13">
        <w:rPr>
          <w:sz w:val="26"/>
          <w:szCs w:val="26"/>
          <w:lang w:val="en-ZW"/>
        </w:rPr>
        <w:t>Government of Ghana</w:t>
      </w:r>
      <w:r w:rsidR="009551C3" w:rsidRPr="00F46D13">
        <w:rPr>
          <w:sz w:val="26"/>
          <w:szCs w:val="26"/>
          <w:lang w:val="en-ZW"/>
        </w:rPr>
        <w:t>.</w:t>
      </w:r>
      <w:r w:rsidR="0069070D" w:rsidRPr="0069070D">
        <w:rPr>
          <w:sz w:val="26"/>
          <w:szCs w:val="26"/>
          <w:lang w:val="en-ZW"/>
        </w:rPr>
        <w:t xml:space="preserve"> </w:t>
      </w:r>
      <w:r w:rsidR="0069070D">
        <w:rPr>
          <w:sz w:val="26"/>
          <w:szCs w:val="26"/>
          <w:lang w:val="en-ZW"/>
        </w:rPr>
        <w:t xml:space="preserve">ACBF is </w:t>
      </w:r>
      <w:r>
        <w:rPr>
          <w:sz w:val="26"/>
          <w:szCs w:val="26"/>
          <w:lang w:val="en-ZW"/>
        </w:rPr>
        <w:t xml:space="preserve">very </w:t>
      </w:r>
      <w:r w:rsidR="0069070D">
        <w:rPr>
          <w:sz w:val="26"/>
          <w:szCs w:val="26"/>
          <w:lang w:val="en-ZW"/>
        </w:rPr>
        <w:t>grateful to the</w:t>
      </w:r>
      <w:r w:rsidR="0069070D" w:rsidRPr="0069070D">
        <w:rPr>
          <w:sz w:val="26"/>
          <w:szCs w:val="26"/>
          <w:lang w:val="en-ZW"/>
        </w:rPr>
        <w:t xml:space="preserve"> authorities </w:t>
      </w:r>
      <w:r w:rsidR="0069070D">
        <w:rPr>
          <w:sz w:val="26"/>
          <w:szCs w:val="26"/>
          <w:lang w:val="en-ZW"/>
        </w:rPr>
        <w:t xml:space="preserve">of Ghana </w:t>
      </w:r>
      <w:r w:rsidR="0069070D" w:rsidRPr="0069070D">
        <w:rPr>
          <w:sz w:val="26"/>
          <w:szCs w:val="26"/>
          <w:lang w:val="en-ZW"/>
        </w:rPr>
        <w:t xml:space="preserve">for hosting us in this wonderful city </w:t>
      </w:r>
      <w:r w:rsidR="0069070D">
        <w:rPr>
          <w:sz w:val="26"/>
          <w:szCs w:val="26"/>
          <w:lang w:val="en-ZW"/>
        </w:rPr>
        <w:t xml:space="preserve">of Accra </w:t>
      </w:r>
      <w:r w:rsidR="0069070D" w:rsidRPr="0069070D">
        <w:rPr>
          <w:sz w:val="26"/>
          <w:szCs w:val="26"/>
          <w:lang w:val="en-ZW"/>
        </w:rPr>
        <w:t xml:space="preserve">which is </w:t>
      </w:r>
      <w:r>
        <w:rPr>
          <w:sz w:val="26"/>
          <w:szCs w:val="26"/>
          <w:lang w:val="en-ZW"/>
        </w:rPr>
        <w:t xml:space="preserve">also </w:t>
      </w:r>
      <w:r w:rsidR="0069070D">
        <w:rPr>
          <w:sz w:val="26"/>
          <w:szCs w:val="26"/>
          <w:lang w:val="en-ZW"/>
        </w:rPr>
        <w:t>H</w:t>
      </w:r>
      <w:r w:rsidR="0069070D" w:rsidRPr="0069070D">
        <w:rPr>
          <w:sz w:val="26"/>
          <w:szCs w:val="26"/>
          <w:lang w:val="en-ZW"/>
        </w:rPr>
        <w:t xml:space="preserve">eadquarters to </w:t>
      </w:r>
      <w:r>
        <w:rPr>
          <w:sz w:val="26"/>
          <w:szCs w:val="26"/>
          <w:lang w:val="en-ZW"/>
        </w:rPr>
        <w:t xml:space="preserve">our </w:t>
      </w:r>
      <w:r w:rsidR="004846E5">
        <w:rPr>
          <w:sz w:val="26"/>
          <w:szCs w:val="26"/>
          <w:lang w:val="en-ZW"/>
        </w:rPr>
        <w:t>regional office for West, Central and North Africa</w:t>
      </w:r>
      <w:r>
        <w:rPr>
          <w:sz w:val="26"/>
          <w:szCs w:val="26"/>
          <w:lang w:val="en-ZW"/>
        </w:rPr>
        <w:t>. The political and logistical support</w:t>
      </w:r>
      <w:r w:rsidR="00B2279B">
        <w:rPr>
          <w:sz w:val="26"/>
          <w:szCs w:val="26"/>
          <w:lang w:val="en-ZW"/>
        </w:rPr>
        <w:t>, not just for this meeting but over years,</w:t>
      </w:r>
      <w:r>
        <w:rPr>
          <w:sz w:val="26"/>
          <w:szCs w:val="26"/>
          <w:lang w:val="en-ZW"/>
        </w:rPr>
        <w:t xml:space="preserve"> has been outstanding. </w:t>
      </w:r>
    </w:p>
    <w:p w14:paraId="4357ED30" w14:textId="77777777" w:rsidR="00C71463" w:rsidRPr="00F46D13" w:rsidRDefault="00C71463" w:rsidP="00C71463">
      <w:pPr>
        <w:spacing w:after="0"/>
        <w:rPr>
          <w:sz w:val="26"/>
          <w:szCs w:val="26"/>
          <w:lang w:val="en-ZW"/>
        </w:rPr>
      </w:pPr>
    </w:p>
    <w:p w14:paraId="34F5CCE8" w14:textId="0F4E0E1A" w:rsidR="00FB39A9" w:rsidRPr="00FB39A9" w:rsidRDefault="00FB39A9" w:rsidP="00C71463">
      <w:pPr>
        <w:spacing w:after="0"/>
        <w:rPr>
          <w:b/>
          <w:sz w:val="26"/>
          <w:szCs w:val="26"/>
          <w:lang w:val="en-ZW"/>
        </w:rPr>
      </w:pPr>
      <w:r w:rsidRPr="00FB39A9">
        <w:rPr>
          <w:b/>
          <w:sz w:val="26"/>
          <w:szCs w:val="26"/>
          <w:lang w:val="en-ZW"/>
        </w:rPr>
        <w:t>Distinguished Ladies and Gentlemen,</w:t>
      </w:r>
    </w:p>
    <w:p w14:paraId="10BAE3EA" w14:textId="20874F5D" w:rsidR="00F826EF" w:rsidRPr="00F46D13" w:rsidRDefault="006B5189" w:rsidP="007C1AD3">
      <w:pPr>
        <w:spacing w:after="0"/>
        <w:jc w:val="both"/>
        <w:rPr>
          <w:sz w:val="26"/>
          <w:szCs w:val="26"/>
          <w:lang w:val="en-ZW"/>
        </w:rPr>
      </w:pPr>
      <w:r w:rsidRPr="00F46D13">
        <w:rPr>
          <w:sz w:val="26"/>
          <w:szCs w:val="26"/>
          <w:lang w:val="en-ZW"/>
        </w:rPr>
        <w:t xml:space="preserve">It is a great honour and pleasure for me to extend a warm welcome to </w:t>
      </w:r>
      <w:r w:rsidR="00E5361E" w:rsidRPr="00F46D13">
        <w:rPr>
          <w:sz w:val="26"/>
          <w:szCs w:val="26"/>
          <w:lang w:val="en-ZW"/>
        </w:rPr>
        <w:t>you all</w:t>
      </w:r>
      <w:r w:rsidR="004E076F" w:rsidRPr="00F46D13">
        <w:rPr>
          <w:sz w:val="26"/>
          <w:szCs w:val="26"/>
          <w:lang w:val="en-ZW"/>
        </w:rPr>
        <w:t xml:space="preserve">. </w:t>
      </w:r>
      <w:r w:rsidR="005B5010" w:rsidRPr="00F46D13">
        <w:rPr>
          <w:sz w:val="26"/>
          <w:szCs w:val="26"/>
          <w:lang w:val="en-ZW"/>
        </w:rPr>
        <w:t xml:space="preserve">I </w:t>
      </w:r>
      <w:r w:rsidR="00D558C1" w:rsidRPr="00F46D13">
        <w:rPr>
          <w:sz w:val="26"/>
          <w:szCs w:val="26"/>
          <w:lang w:val="en-ZW"/>
        </w:rPr>
        <w:t xml:space="preserve">would like to express my </w:t>
      </w:r>
      <w:r w:rsidR="00F0244C" w:rsidRPr="00F46D13">
        <w:rPr>
          <w:sz w:val="26"/>
          <w:szCs w:val="26"/>
          <w:lang w:val="en-ZW"/>
        </w:rPr>
        <w:t xml:space="preserve">sincere </w:t>
      </w:r>
      <w:r w:rsidR="00D558C1" w:rsidRPr="00F46D13">
        <w:rPr>
          <w:sz w:val="26"/>
          <w:szCs w:val="26"/>
          <w:lang w:val="en-ZW"/>
        </w:rPr>
        <w:t xml:space="preserve">gratitude </w:t>
      </w:r>
      <w:r w:rsidR="00AA4A08">
        <w:rPr>
          <w:sz w:val="26"/>
          <w:szCs w:val="26"/>
          <w:lang w:val="en-ZW"/>
        </w:rPr>
        <w:t>for your making</w:t>
      </w:r>
      <w:r w:rsidR="00C83CCD" w:rsidRPr="00F46D13">
        <w:rPr>
          <w:sz w:val="26"/>
          <w:szCs w:val="26"/>
          <w:lang w:val="en-ZW"/>
        </w:rPr>
        <w:t xml:space="preserve"> </w:t>
      </w:r>
      <w:r w:rsidR="008F5925" w:rsidRPr="00F46D13">
        <w:rPr>
          <w:sz w:val="26"/>
          <w:szCs w:val="26"/>
          <w:lang w:val="en-ZW"/>
        </w:rPr>
        <w:t xml:space="preserve">it to </w:t>
      </w:r>
      <w:r w:rsidR="00FE40A1">
        <w:rPr>
          <w:sz w:val="26"/>
          <w:szCs w:val="26"/>
          <w:lang w:val="en-ZW"/>
        </w:rPr>
        <w:t>this</w:t>
      </w:r>
      <w:r w:rsidR="00A30925">
        <w:rPr>
          <w:sz w:val="26"/>
          <w:szCs w:val="26"/>
          <w:lang w:val="en-ZW"/>
        </w:rPr>
        <w:t xml:space="preserve"> very important</w:t>
      </w:r>
      <w:r w:rsidR="008F5925" w:rsidRPr="00F46D13">
        <w:rPr>
          <w:sz w:val="26"/>
          <w:szCs w:val="26"/>
          <w:lang w:val="en-ZW"/>
        </w:rPr>
        <w:t xml:space="preserve"> </w:t>
      </w:r>
      <w:r w:rsidR="00EC0572" w:rsidRPr="00F46D13">
        <w:rPr>
          <w:sz w:val="26"/>
          <w:szCs w:val="26"/>
          <w:lang w:val="en-ZW"/>
        </w:rPr>
        <w:t>meeting</w:t>
      </w:r>
      <w:r w:rsidR="006E4D03" w:rsidRPr="00F46D13">
        <w:rPr>
          <w:sz w:val="26"/>
          <w:szCs w:val="26"/>
          <w:lang w:val="en-ZW"/>
        </w:rPr>
        <w:t>.</w:t>
      </w:r>
      <w:r w:rsidR="00FB39A9">
        <w:rPr>
          <w:sz w:val="26"/>
          <w:szCs w:val="26"/>
          <w:lang w:val="en-ZW"/>
        </w:rPr>
        <w:t xml:space="preserve"> Your presence is sincerely appreciated and is a true reflection of the common vision that we share – that of building an Africa capable of achieving its own development. </w:t>
      </w:r>
    </w:p>
    <w:p w14:paraId="755DE5C7" w14:textId="77777777" w:rsidR="00C71463" w:rsidRDefault="00C71463" w:rsidP="00C71463">
      <w:pPr>
        <w:spacing w:after="0"/>
        <w:rPr>
          <w:sz w:val="26"/>
          <w:szCs w:val="26"/>
          <w:lang w:val="en-ZW"/>
        </w:rPr>
      </w:pPr>
    </w:p>
    <w:p w14:paraId="0ADA1CF2" w14:textId="36D202CD" w:rsidR="009A7D7D" w:rsidRDefault="009A7D7D" w:rsidP="007C1AD3">
      <w:pPr>
        <w:spacing w:after="0" w:line="240" w:lineRule="auto"/>
        <w:jc w:val="both"/>
        <w:rPr>
          <w:rFonts w:cstheme="minorHAnsi"/>
          <w:color w:val="111111"/>
          <w:sz w:val="26"/>
          <w:szCs w:val="26"/>
          <w:shd w:val="clear" w:color="auto" w:fill="FFFFFF"/>
        </w:rPr>
      </w:pPr>
      <w:r w:rsidRPr="00A57072">
        <w:rPr>
          <w:rFonts w:cstheme="minorHAnsi"/>
          <w:color w:val="111111"/>
          <w:sz w:val="26"/>
          <w:szCs w:val="26"/>
          <w:shd w:val="clear" w:color="auto" w:fill="FFFFFF"/>
        </w:rPr>
        <w:t xml:space="preserve">The aim during the coming </w:t>
      </w:r>
      <w:r>
        <w:rPr>
          <w:rFonts w:cstheme="minorHAnsi"/>
          <w:color w:val="111111"/>
          <w:sz w:val="26"/>
          <w:szCs w:val="26"/>
          <w:shd w:val="clear" w:color="auto" w:fill="FFFFFF"/>
        </w:rPr>
        <w:t>two</w:t>
      </w:r>
      <w:r w:rsidRPr="00A57072">
        <w:rPr>
          <w:rFonts w:cstheme="minorHAnsi"/>
          <w:color w:val="111111"/>
          <w:sz w:val="26"/>
          <w:szCs w:val="26"/>
          <w:shd w:val="clear" w:color="auto" w:fill="FFFFFF"/>
        </w:rPr>
        <w:t xml:space="preserve"> days is mainly to</w:t>
      </w:r>
      <w:r>
        <w:rPr>
          <w:rFonts w:cstheme="minorHAnsi"/>
          <w:color w:val="111111"/>
          <w:sz w:val="26"/>
          <w:szCs w:val="26"/>
          <w:shd w:val="clear" w:color="auto" w:fill="FFFFFF"/>
        </w:rPr>
        <w:t xml:space="preserve"> (1)</w:t>
      </w:r>
      <w:r w:rsidRPr="006B3936">
        <w:rPr>
          <w:rFonts w:cstheme="minorHAnsi"/>
          <w:color w:val="111111"/>
          <w:sz w:val="26"/>
          <w:szCs w:val="26"/>
          <w:shd w:val="clear" w:color="auto" w:fill="FFFFFF"/>
        </w:rPr>
        <w:t xml:space="preserve"> share </w:t>
      </w:r>
      <w:r>
        <w:rPr>
          <w:rFonts w:cstheme="minorHAnsi"/>
          <w:color w:val="111111"/>
          <w:sz w:val="26"/>
          <w:szCs w:val="26"/>
          <w:shd w:val="clear" w:color="auto" w:fill="FFFFFF"/>
        </w:rPr>
        <w:t>the</w:t>
      </w:r>
      <w:r w:rsidRPr="006B3936">
        <w:rPr>
          <w:rFonts w:cstheme="minorHAnsi"/>
          <w:color w:val="111111"/>
          <w:sz w:val="26"/>
          <w:szCs w:val="26"/>
          <w:shd w:val="clear" w:color="auto" w:fill="FFFFFF"/>
        </w:rPr>
        <w:t xml:space="preserve"> lessons and country experiences related to </w:t>
      </w:r>
      <w:r w:rsidRPr="00F46D13">
        <w:rPr>
          <w:rFonts w:cstheme="minorHAnsi"/>
          <w:color w:val="111111"/>
          <w:sz w:val="26"/>
          <w:szCs w:val="26"/>
          <w:shd w:val="clear" w:color="auto" w:fill="FFFFFF"/>
        </w:rPr>
        <w:t>capacities for resource utilization and absorption</w:t>
      </w:r>
      <w:r w:rsidRPr="006B3936">
        <w:rPr>
          <w:rFonts w:cstheme="minorHAnsi"/>
          <w:color w:val="111111"/>
          <w:sz w:val="26"/>
          <w:szCs w:val="26"/>
          <w:shd w:val="clear" w:color="auto" w:fill="FFFFFF"/>
        </w:rPr>
        <w:t xml:space="preserve">; </w:t>
      </w:r>
      <w:r>
        <w:rPr>
          <w:rFonts w:cstheme="minorHAnsi"/>
          <w:color w:val="111111"/>
          <w:sz w:val="26"/>
          <w:szCs w:val="26"/>
          <w:shd w:val="clear" w:color="auto" w:fill="FFFFFF"/>
        </w:rPr>
        <w:t>and (2) hold the regular s</w:t>
      </w:r>
      <w:r w:rsidRPr="006B3936">
        <w:rPr>
          <w:rFonts w:cstheme="minorHAnsi"/>
          <w:color w:val="111111"/>
          <w:sz w:val="26"/>
          <w:szCs w:val="26"/>
          <w:shd w:val="clear" w:color="auto" w:fill="FFFFFF"/>
        </w:rPr>
        <w:t xml:space="preserve">ession of the </w:t>
      </w:r>
      <w:r>
        <w:rPr>
          <w:rFonts w:cstheme="minorHAnsi"/>
          <w:color w:val="111111"/>
          <w:sz w:val="26"/>
          <w:szCs w:val="26"/>
          <w:shd w:val="clear" w:color="auto" w:fill="FFFFFF"/>
        </w:rPr>
        <w:t>Board of Governors Meeting of ACBF where Governors will get an update on interventions by the Foundation on the continent in 2016 and the priorities of the next five years as defined in our 2017-2021 Strategy</w:t>
      </w:r>
      <w:r w:rsidRPr="006B3936">
        <w:rPr>
          <w:rFonts w:cstheme="minorHAnsi"/>
          <w:color w:val="111111"/>
          <w:sz w:val="26"/>
          <w:szCs w:val="26"/>
          <w:shd w:val="clear" w:color="auto" w:fill="FFFFFF"/>
        </w:rPr>
        <w:t>.</w:t>
      </w:r>
    </w:p>
    <w:p w14:paraId="7F4811A6" w14:textId="77777777" w:rsidR="009A7D7D" w:rsidRPr="00F46D13" w:rsidRDefault="009A7D7D" w:rsidP="00C71463">
      <w:pPr>
        <w:spacing w:after="0"/>
        <w:rPr>
          <w:sz w:val="26"/>
          <w:szCs w:val="26"/>
          <w:lang w:val="en-ZW"/>
        </w:rPr>
      </w:pPr>
    </w:p>
    <w:p w14:paraId="2DB7377D" w14:textId="4A82E31F" w:rsidR="006C5E4C" w:rsidRPr="00F46D13" w:rsidRDefault="00AA4A08">
      <w:pPr>
        <w:rPr>
          <w:b/>
          <w:sz w:val="26"/>
          <w:szCs w:val="26"/>
          <w:lang w:val="en-ZW"/>
        </w:rPr>
      </w:pPr>
      <w:r>
        <w:rPr>
          <w:b/>
          <w:sz w:val="26"/>
          <w:szCs w:val="26"/>
          <w:lang w:val="en-ZW"/>
        </w:rPr>
        <w:t>Distinguished ladies and G</w:t>
      </w:r>
      <w:r w:rsidR="004B14A8" w:rsidRPr="00F46D13">
        <w:rPr>
          <w:b/>
          <w:sz w:val="26"/>
          <w:szCs w:val="26"/>
          <w:lang w:val="en-ZW"/>
        </w:rPr>
        <w:t>entlemen</w:t>
      </w:r>
      <w:r w:rsidR="00700E6D">
        <w:rPr>
          <w:b/>
          <w:sz w:val="26"/>
          <w:szCs w:val="26"/>
          <w:lang w:val="en-ZW"/>
        </w:rPr>
        <w:t>;</w:t>
      </w:r>
    </w:p>
    <w:p w14:paraId="5613CAC7" w14:textId="77777777" w:rsidR="00AA4A08" w:rsidRDefault="00AA4A08" w:rsidP="007C1AD3">
      <w:pPr>
        <w:spacing w:after="0" w:line="240" w:lineRule="auto"/>
        <w:jc w:val="both"/>
        <w:rPr>
          <w:rFonts w:cstheme="minorHAnsi"/>
          <w:color w:val="111111"/>
          <w:sz w:val="26"/>
          <w:szCs w:val="26"/>
          <w:shd w:val="clear" w:color="auto" w:fill="FFFFFF"/>
        </w:rPr>
      </w:pPr>
      <w:r>
        <w:rPr>
          <w:rFonts w:cstheme="minorHAnsi"/>
          <w:color w:val="111111"/>
          <w:sz w:val="26"/>
          <w:szCs w:val="26"/>
          <w:shd w:val="clear" w:color="auto" w:fill="FFFFFF"/>
        </w:rPr>
        <w:t>The theme</w:t>
      </w:r>
      <w:r w:rsidR="00E70AB3" w:rsidRPr="00F46D13">
        <w:rPr>
          <w:rFonts w:cstheme="minorHAnsi"/>
          <w:color w:val="111111"/>
          <w:sz w:val="26"/>
          <w:szCs w:val="26"/>
          <w:shd w:val="clear" w:color="auto" w:fill="FFFFFF"/>
        </w:rPr>
        <w:t xml:space="preserve"> of this </w:t>
      </w:r>
      <w:r w:rsidR="00D83FFF" w:rsidRPr="00F46D13">
        <w:rPr>
          <w:rFonts w:cstheme="minorHAnsi"/>
          <w:color w:val="111111"/>
          <w:sz w:val="26"/>
          <w:szCs w:val="26"/>
          <w:shd w:val="clear" w:color="auto" w:fill="FFFFFF"/>
        </w:rPr>
        <w:t>year</w:t>
      </w:r>
      <w:r>
        <w:rPr>
          <w:rFonts w:cstheme="minorHAnsi"/>
          <w:color w:val="111111"/>
          <w:sz w:val="26"/>
          <w:szCs w:val="26"/>
          <w:shd w:val="clear" w:color="auto" w:fill="FFFFFF"/>
        </w:rPr>
        <w:t>’s Board of Governors’ meeting</w:t>
      </w:r>
      <w:r w:rsidR="00D83FFF" w:rsidRPr="00F46D13">
        <w:rPr>
          <w:rFonts w:cstheme="minorHAnsi"/>
          <w:color w:val="111111"/>
          <w:sz w:val="26"/>
          <w:szCs w:val="26"/>
          <w:shd w:val="clear" w:color="auto" w:fill="FFFFFF"/>
        </w:rPr>
        <w:t xml:space="preserve"> </w:t>
      </w:r>
      <w:r w:rsidR="00DA2B2C" w:rsidRPr="00F46D13">
        <w:rPr>
          <w:rFonts w:cstheme="minorHAnsi"/>
          <w:color w:val="111111"/>
          <w:sz w:val="26"/>
          <w:szCs w:val="26"/>
          <w:shd w:val="clear" w:color="auto" w:fill="FFFFFF"/>
        </w:rPr>
        <w:t xml:space="preserve">on </w:t>
      </w:r>
      <w:r w:rsidR="004C50C4" w:rsidRPr="00F46D13">
        <w:rPr>
          <w:rFonts w:cstheme="minorHAnsi"/>
          <w:color w:val="111111"/>
          <w:sz w:val="26"/>
          <w:szCs w:val="26"/>
          <w:shd w:val="clear" w:color="auto" w:fill="FFFFFF"/>
        </w:rPr>
        <w:t>“</w:t>
      </w:r>
      <w:r w:rsidR="004C50C4" w:rsidRPr="00AA4A08">
        <w:rPr>
          <w:rFonts w:cstheme="minorHAnsi"/>
          <w:i/>
          <w:color w:val="111111"/>
          <w:sz w:val="26"/>
          <w:szCs w:val="26"/>
          <w:shd w:val="clear" w:color="auto" w:fill="FFFFFF"/>
        </w:rPr>
        <w:t xml:space="preserve">Accessing </w:t>
      </w:r>
      <w:r w:rsidR="002513D9" w:rsidRPr="00AA4A08">
        <w:rPr>
          <w:rFonts w:cstheme="minorHAnsi"/>
          <w:i/>
          <w:color w:val="111111"/>
          <w:sz w:val="26"/>
          <w:szCs w:val="26"/>
          <w:shd w:val="clear" w:color="auto" w:fill="FFFFFF"/>
        </w:rPr>
        <w:t>funds for development: required capacities for resource mobilization, utilization and absorptio</w:t>
      </w:r>
      <w:r w:rsidR="004C50C4" w:rsidRPr="00AA4A08">
        <w:rPr>
          <w:rFonts w:cstheme="minorHAnsi"/>
          <w:i/>
          <w:color w:val="111111"/>
          <w:sz w:val="26"/>
          <w:szCs w:val="26"/>
          <w:shd w:val="clear" w:color="auto" w:fill="FFFFFF"/>
        </w:rPr>
        <w:t>n</w:t>
      </w:r>
      <w:r w:rsidR="004C50C4" w:rsidRPr="00F46D13">
        <w:rPr>
          <w:rFonts w:cstheme="minorHAnsi"/>
          <w:color w:val="111111"/>
          <w:sz w:val="26"/>
          <w:szCs w:val="26"/>
          <w:shd w:val="clear" w:color="auto" w:fill="FFFFFF"/>
        </w:rPr>
        <w:t xml:space="preserve">” </w:t>
      </w:r>
      <w:r w:rsidR="00E873CA" w:rsidRPr="00F46D13">
        <w:rPr>
          <w:rFonts w:cstheme="minorHAnsi"/>
          <w:color w:val="111111"/>
          <w:sz w:val="26"/>
          <w:szCs w:val="26"/>
          <w:shd w:val="clear" w:color="auto" w:fill="FFFFFF"/>
        </w:rPr>
        <w:lastRenderedPageBreak/>
        <w:t xml:space="preserve">is critical for </w:t>
      </w:r>
      <w:r>
        <w:rPr>
          <w:rFonts w:cstheme="minorHAnsi"/>
          <w:color w:val="111111"/>
          <w:sz w:val="26"/>
          <w:szCs w:val="26"/>
          <w:shd w:val="clear" w:color="auto" w:fill="FFFFFF"/>
        </w:rPr>
        <w:t>implementation of Agenda 2063, Sustainable Development Goals (SDGs) as well as regional and national development plans</w:t>
      </w:r>
      <w:r w:rsidR="00C76636" w:rsidRPr="00F46D13">
        <w:rPr>
          <w:rFonts w:cstheme="minorHAnsi"/>
          <w:color w:val="111111"/>
          <w:sz w:val="26"/>
          <w:szCs w:val="26"/>
          <w:shd w:val="clear" w:color="auto" w:fill="FFFFFF"/>
        </w:rPr>
        <w:t xml:space="preserve">. </w:t>
      </w:r>
    </w:p>
    <w:p w14:paraId="392A447A" w14:textId="77777777" w:rsidR="00AA4A08" w:rsidRDefault="00AA4A08" w:rsidP="00816738">
      <w:pPr>
        <w:spacing w:after="0" w:line="240" w:lineRule="auto"/>
        <w:rPr>
          <w:rFonts w:cstheme="minorHAnsi"/>
          <w:color w:val="111111"/>
          <w:sz w:val="26"/>
          <w:szCs w:val="26"/>
          <w:shd w:val="clear" w:color="auto" w:fill="FFFFFF"/>
        </w:rPr>
      </w:pPr>
    </w:p>
    <w:p w14:paraId="42AB6B17" w14:textId="77777777" w:rsidR="00AA4A08" w:rsidRPr="00F46D13" w:rsidRDefault="00AA4A08" w:rsidP="007C1AD3">
      <w:pPr>
        <w:spacing w:after="0"/>
        <w:jc w:val="both"/>
        <w:rPr>
          <w:rFonts w:cstheme="minorHAnsi"/>
          <w:color w:val="111111"/>
          <w:sz w:val="26"/>
          <w:szCs w:val="26"/>
          <w:shd w:val="clear" w:color="auto" w:fill="FFFFFF"/>
        </w:rPr>
      </w:pPr>
      <w:r w:rsidRPr="00F46D13">
        <w:rPr>
          <w:rFonts w:cstheme="minorHAnsi"/>
          <w:color w:val="111111"/>
          <w:sz w:val="26"/>
          <w:szCs w:val="26"/>
          <w:shd w:val="clear" w:color="auto" w:fill="FFFFFF"/>
        </w:rPr>
        <w:t xml:space="preserve">As you </w:t>
      </w:r>
      <w:r>
        <w:rPr>
          <w:rFonts w:cstheme="minorHAnsi"/>
          <w:color w:val="111111"/>
          <w:sz w:val="26"/>
          <w:szCs w:val="26"/>
          <w:shd w:val="clear" w:color="auto" w:fill="FFFFFF"/>
        </w:rPr>
        <w:t xml:space="preserve">will also </w:t>
      </w:r>
      <w:r w:rsidRPr="00F46D13">
        <w:rPr>
          <w:rFonts w:cstheme="minorHAnsi"/>
          <w:color w:val="111111"/>
          <w:sz w:val="26"/>
          <w:szCs w:val="26"/>
          <w:shd w:val="clear" w:color="auto" w:fill="FFFFFF"/>
        </w:rPr>
        <w:t xml:space="preserve">know, the ACBF’s Board of Governors, did request the Foundation to focus its 2015 flagship publication (the Africa Capacity Report) on capacity imperatives for domestic resource mobilization. And indeed the 2015 Africa Capacity Report sends a very clear message: </w:t>
      </w:r>
      <w:r w:rsidRPr="00F46D13">
        <w:rPr>
          <w:rFonts w:cstheme="minorHAnsi"/>
          <w:i/>
          <w:color w:val="111111"/>
          <w:sz w:val="26"/>
          <w:szCs w:val="26"/>
          <w:shd w:val="clear" w:color="auto" w:fill="FFFFFF"/>
        </w:rPr>
        <w:t>with official development assistance to Africa diminishing, the continent will have to rely more on mobilizing domestic resources if it is to move forward on meeting both the Agenda 2063 and the Sustainable Development Goals.</w:t>
      </w:r>
    </w:p>
    <w:p w14:paraId="45382CD8" w14:textId="77777777" w:rsidR="00AA4A08" w:rsidRPr="00F46D13" w:rsidRDefault="00AA4A08" w:rsidP="00AA4A08">
      <w:pPr>
        <w:spacing w:after="0"/>
        <w:rPr>
          <w:rFonts w:cstheme="minorHAnsi"/>
          <w:color w:val="111111"/>
          <w:sz w:val="26"/>
          <w:szCs w:val="26"/>
          <w:shd w:val="clear" w:color="auto" w:fill="FFFFFF"/>
        </w:rPr>
      </w:pPr>
    </w:p>
    <w:p w14:paraId="171D2BFE" w14:textId="2A92FB1A" w:rsidR="00AA4A08" w:rsidRPr="00F46D13" w:rsidRDefault="00AA4A08" w:rsidP="007C1AD3">
      <w:pPr>
        <w:jc w:val="both"/>
        <w:rPr>
          <w:rFonts w:cstheme="minorHAnsi"/>
          <w:sz w:val="26"/>
          <w:szCs w:val="26"/>
          <w:lang w:val="en-ZW"/>
        </w:rPr>
      </w:pPr>
      <w:r>
        <w:rPr>
          <w:rFonts w:cstheme="minorHAnsi"/>
          <w:color w:val="111111"/>
          <w:sz w:val="26"/>
          <w:szCs w:val="26"/>
          <w:shd w:val="clear" w:color="auto" w:fill="FFFFFF"/>
        </w:rPr>
        <w:t>Further, the Foundation has discovered that</w:t>
      </w:r>
      <w:r w:rsidR="009A7D7D">
        <w:rPr>
          <w:rFonts w:cstheme="minorHAnsi"/>
          <w:color w:val="111111"/>
          <w:sz w:val="26"/>
          <w:szCs w:val="26"/>
          <w:shd w:val="clear" w:color="auto" w:fill="FFFFFF"/>
        </w:rPr>
        <w:t xml:space="preserve"> it has</w:t>
      </w:r>
      <w:r w:rsidRPr="00F46D13">
        <w:rPr>
          <w:rFonts w:cstheme="minorHAnsi"/>
          <w:color w:val="111111"/>
          <w:sz w:val="26"/>
          <w:szCs w:val="26"/>
          <w:shd w:val="clear" w:color="auto" w:fill="FFFFFF"/>
        </w:rPr>
        <w:t xml:space="preserve"> </w:t>
      </w:r>
      <w:r w:rsidR="009A7D7D">
        <w:rPr>
          <w:rFonts w:cstheme="minorHAnsi"/>
          <w:color w:val="111111"/>
          <w:sz w:val="26"/>
          <w:szCs w:val="26"/>
          <w:shd w:val="clear" w:color="auto" w:fill="FFFFFF"/>
        </w:rPr>
        <w:t>become</w:t>
      </w:r>
      <w:r w:rsidRPr="00F46D13">
        <w:rPr>
          <w:rFonts w:cstheme="minorHAnsi"/>
          <w:color w:val="111111"/>
          <w:sz w:val="26"/>
          <w:szCs w:val="26"/>
          <w:shd w:val="clear" w:color="auto" w:fill="FFFFFF"/>
        </w:rPr>
        <w:t xml:space="preserve"> urgent that we go beyond </w:t>
      </w:r>
      <w:r w:rsidR="009A7D7D">
        <w:rPr>
          <w:rFonts w:cstheme="minorHAnsi"/>
          <w:color w:val="111111"/>
          <w:sz w:val="26"/>
          <w:szCs w:val="26"/>
          <w:shd w:val="clear" w:color="auto" w:fill="FFFFFF"/>
        </w:rPr>
        <w:t xml:space="preserve">addressing </w:t>
      </w:r>
      <w:r w:rsidRPr="00F46D13">
        <w:rPr>
          <w:rFonts w:cstheme="minorHAnsi"/>
          <w:color w:val="111111"/>
          <w:sz w:val="26"/>
          <w:szCs w:val="26"/>
          <w:shd w:val="clear" w:color="auto" w:fill="FFFFFF"/>
        </w:rPr>
        <w:t xml:space="preserve">the </w:t>
      </w:r>
      <w:r w:rsidR="00A16D46">
        <w:rPr>
          <w:rFonts w:cstheme="minorHAnsi"/>
          <w:color w:val="111111"/>
          <w:sz w:val="26"/>
          <w:szCs w:val="26"/>
          <w:shd w:val="clear" w:color="auto" w:fill="FFFFFF"/>
        </w:rPr>
        <w:t xml:space="preserve">resource </w:t>
      </w:r>
      <w:r w:rsidRPr="00F46D13">
        <w:rPr>
          <w:rFonts w:cstheme="minorHAnsi"/>
          <w:color w:val="111111"/>
          <w:sz w:val="26"/>
          <w:szCs w:val="26"/>
          <w:shd w:val="clear" w:color="auto" w:fill="FFFFFF"/>
        </w:rPr>
        <w:t xml:space="preserve">access </w:t>
      </w:r>
      <w:r w:rsidR="009A7D7D">
        <w:rPr>
          <w:rFonts w:cstheme="minorHAnsi"/>
          <w:color w:val="111111"/>
          <w:sz w:val="26"/>
          <w:szCs w:val="26"/>
          <w:shd w:val="clear" w:color="auto" w:fill="FFFFFF"/>
        </w:rPr>
        <w:t xml:space="preserve">challenge towards finding solutions to the </w:t>
      </w:r>
      <w:r w:rsidRPr="00F46D13">
        <w:rPr>
          <w:rFonts w:cstheme="minorHAnsi"/>
          <w:color w:val="111111"/>
          <w:sz w:val="26"/>
          <w:szCs w:val="26"/>
          <w:shd w:val="clear" w:color="auto" w:fill="FFFFFF"/>
        </w:rPr>
        <w:t>utilization and absorption of resources</w:t>
      </w:r>
      <w:r w:rsidR="009A7D7D">
        <w:rPr>
          <w:rFonts w:cstheme="minorHAnsi"/>
          <w:color w:val="111111"/>
          <w:sz w:val="26"/>
          <w:szCs w:val="26"/>
          <w:shd w:val="clear" w:color="auto" w:fill="FFFFFF"/>
        </w:rPr>
        <w:t xml:space="preserve"> challenge</w:t>
      </w:r>
      <w:r w:rsidRPr="00F46D13">
        <w:rPr>
          <w:rFonts w:cstheme="minorHAnsi"/>
          <w:color w:val="111111"/>
          <w:sz w:val="26"/>
          <w:szCs w:val="26"/>
          <w:shd w:val="clear" w:color="auto" w:fill="FFFFFF"/>
        </w:rPr>
        <w:t xml:space="preserve">. There is a compelling body of knowledge pointing to limited absorptive capacity as a key impediment to the implementation and effectiveness of various development projects and programs in Africa. </w:t>
      </w:r>
    </w:p>
    <w:p w14:paraId="7AA9AE5C" w14:textId="1AD413D6" w:rsidR="009A7D7D" w:rsidRDefault="009A7D7D" w:rsidP="007C1AD3">
      <w:pPr>
        <w:spacing w:after="0" w:line="240" w:lineRule="auto"/>
        <w:jc w:val="both"/>
        <w:rPr>
          <w:rFonts w:cstheme="minorHAnsi"/>
          <w:color w:val="111111"/>
          <w:sz w:val="26"/>
          <w:szCs w:val="26"/>
          <w:shd w:val="clear" w:color="auto" w:fill="FFFFFF"/>
        </w:rPr>
      </w:pPr>
      <w:r>
        <w:rPr>
          <w:rFonts w:cstheme="minorHAnsi"/>
          <w:color w:val="111111"/>
          <w:sz w:val="26"/>
          <w:szCs w:val="26"/>
          <w:shd w:val="clear" w:color="auto" w:fill="FFFFFF"/>
        </w:rPr>
        <w:t>Th secretariat is ready to play its part in tack</w:t>
      </w:r>
      <w:r w:rsidR="00A16D46">
        <w:rPr>
          <w:rFonts w:cstheme="minorHAnsi"/>
          <w:color w:val="111111"/>
          <w:sz w:val="26"/>
          <w:szCs w:val="26"/>
          <w:shd w:val="clear" w:color="auto" w:fill="FFFFFF"/>
        </w:rPr>
        <w:t>l</w:t>
      </w:r>
      <w:r>
        <w:rPr>
          <w:rFonts w:cstheme="minorHAnsi"/>
          <w:color w:val="111111"/>
          <w:sz w:val="26"/>
          <w:szCs w:val="26"/>
          <w:shd w:val="clear" w:color="auto" w:fill="FFFFFF"/>
        </w:rPr>
        <w:t xml:space="preserve">ing the capacity challenges for addressing these issues. More than ever before, the role of coordinating this capacity development mandate on the continent is more compelling now </w:t>
      </w:r>
      <w:r w:rsidR="00A16D46">
        <w:rPr>
          <w:rFonts w:cstheme="minorHAnsi"/>
          <w:color w:val="111111"/>
          <w:sz w:val="26"/>
          <w:szCs w:val="26"/>
          <w:shd w:val="clear" w:color="auto" w:fill="FFFFFF"/>
        </w:rPr>
        <w:t>with the official status confered</w:t>
      </w:r>
      <w:r>
        <w:rPr>
          <w:rFonts w:cstheme="minorHAnsi"/>
          <w:color w:val="111111"/>
          <w:sz w:val="26"/>
          <w:szCs w:val="26"/>
          <w:shd w:val="clear" w:color="auto" w:fill="FFFFFF"/>
        </w:rPr>
        <w:t xml:space="preserve"> on us by the African Union</w:t>
      </w:r>
      <w:r w:rsidR="00A16D46">
        <w:rPr>
          <w:rFonts w:cstheme="minorHAnsi"/>
          <w:color w:val="111111"/>
          <w:sz w:val="26"/>
          <w:szCs w:val="26"/>
          <w:shd w:val="clear" w:color="auto" w:fill="FFFFFF"/>
        </w:rPr>
        <w:t xml:space="preserve"> this year</w:t>
      </w:r>
      <w:r>
        <w:rPr>
          <w:rFonts w:cstheme="minorHAnsi"/>
          <w:color w:val="111111"/>
          <w:sz w:val="26"/>
          <w:szCs w:val="26"/>
          <w:shd w:val="clear" w:color="auto" w:fill="FFFFFF"/>
        </w:rPr>
        <w:t xml:space="preserve">, of a specialized agency on capacity development. But as you will all agree, for us to effectively deliver on this mandate, we will need the political and financial support of African Governments and cooperating partners. We can have no better ambassadors for this than the Board of Governors and the various development partners represented here. </w:t>
      </w:r>
    </w:p>
    <w:p w14:paraId="56F245AA" w14:textId="77777777" w:rsidR="00A16D46" w:rsidRDefault="00A16D46" w:rsidP="00816738">
      <w:pPr>
        <w:spacing w:after="0" w:line="240" w:lineRule="auto"/>
        <w:rPr>
          <w:rFonts w:cstheme="minorHAnsi"/>
          <w:color w:val="111111"/>
          <w:sz w:val="26"/>
          <w:szCs w:val="26"/>
          <w:shd w:val="clear" w:color="auto" w:fill="FFFFFF"/>
        </w:rPr>
      </w:pPr>
    </w:p>
    <w:p w14:paraId="4683A83E" w14:textId="31A88F6C" w:rsidR="00AA4A08" w:rsidRDefault="00782982" w:rsidP="007C1AD3">
      <w:pPr>
        <w:spacing w:after="0" w:line="240" w:lineRule="auto"/>
        <w:jc w:val="both"/>
        <w:rPr>
          <w:rFonts w:cstheme="minorHAnsi"/>
          <w:color w:val="111111"/>
          <w:sz w:val="26"/>
          <w:szCs w:val="26"/>
          <w:shd w:val="clear" w:color="auto" w:fill="FFFFFF"/>
        </w:rPr>
      </w:pPr>
      <w:r w:rsidRPr="00A57072">
        <w:rPr>
          <w:rFonts w:cstheme="minorHAnsi"/>
          <w:color w:val="111111"/>
          <w:sz w:val="26"/>
          <w:szCs w:val="26"/>
          <w:shd w:val="clear" w:color="auto" w:fill="FFFFFF"/>
        </w:rPr>
        <w:t xml:space="preserve">We are </w:t>
      </w:r>
      <w:r>
        <w:rPr>
          <w:rFonts w:cstheme="minorHAnsi"/>
          <w:color w:val="111111"/>
          <w:sz w:val="26"/>
          <w:szCs w:val="26"/>
          <w:shd w:val="clear" w:color="auto" w:fill="FFFFFF"/>
        </w:rPr>
        <w:t xml:space="preserve">therefore </w:t>
      </w:r>
      <w:r w:rsidR="00A16D46">
        <w:rPr>
          <w:rFonts w:cstheme="minorHAnsi"/>
          <w:color w:val="111111"/>
          <w:sz w:val="26"/>
          <w:szCs w:val="26"/>
          <w:shd w:val="clear" w:color="auto" w:fill="FFFFFF"/>
        </w:rPr>
        <w:t>looking</w:t>
      </w:r>
      <w:r w:rsidRPr="00A57072">
        <w:rPr>
          <w:rFonts w:cstheme="minorHAnsi"/>
          <w:color w:val="111111"/>
          <w:sz w:val="26"/>
          <w:szCs w:val="26"/>
          <w:shd w:val="clear" w:color="auto" w:fill="FFFFFF"/>
        </w:rPr>
        <w:t xml:space="preserve"> forward to receiving your invaluable individual and collective contributions to the important discussions and sessions we will be having</w:t>
      </w:r>
      <w:r>
        <w:rPr>
          <w:rFonts w:cstheme="minorHAnsi"/>
          <w:color w:val="111111"/>
          <w:sz w:val="26"/>
          <w:szCs w:val="26"/>
          <w:shd w:val="clear" w:color="auto" w:fill="FFFFFF"/>
        </w:rPr>
        <w:t xml:space="preserve"> today and tomorrow</w:t>
      </w:r>
      <w:r w:rsidR="009A7D7D">
        <w:rPr>
          <w:rFonts w:cstheme="minorHAnsi"/>
          <w:color w:val="111111"/>
          <w:sz w:val="26"/>
          <w:szCs w:val="26"/>
          <w:shd w:val="clear" w:color="auto" w:fill="FFFFFF"/>
        </w:rPr>
        <w:t xml:space="preserve"> on these pertinent issue</w:t>
      </w:r>
      <w:bookmarkStart w:id="0" w:name="_GoBack"/>
      <w:bookmarkEnd w:id="0"/>
      <w:r w:rsidR="009A7D7D">
        <w:rPr>
          <w:rFonts w:cstheme="minorHAnsi"/>
          <w:color w:val="111111"/>
          <w:sz w:val="26"/>
          <w:szCs w:val="26"/>
          <w:shd w:val="clear" w:color="auto" w:fill="FFFFFF"/>
        </w:rPr>
        <w:t xml:space="preserve">s. </w:t>
      </w:r>
      <w:r w:rsidR="00A16D46">
        <w:rPr>
          <w:rFonts w:cstheme="minorHAnsi"/>
          <w:color w:val="111111"/>
          <w:sz w:val="26"/>
          <w:szCs w:val="26"/>
          <w:shd w:val="clear" w:color="auto" w:fill="FFFFFF"/>
        </w:rPr>
        <w:t xml:space="preserve">And more importantly, your political and financial commitment to support the cause of building an Africa capable of achieving its own development. </w:t>
      </w:r>
    </w:p>
    <w:p w14:paraId="522D7FC5" w14:textId="77777777" w:rsidR="000C6F30" w:rsidRDefault="000C6F30" w:rsidP="009778DA">
      <w:pPr>
        <w:keepNext/>
        <w:keepLines/>
        <w:autoSpaceDE w:val="0"/>
        <w:autoSpaceDN w:val="0"/>
        <w:adjustRightInd w:val="0"/>
        <w:spacing w:after="0" w:line="240" w:lineRule="auto"/>
        <w:rPr>
          <w:rFonts w:cs="Times New Roman"/>
          <w:sz w:val="26"/>
          <w:szCs w:val="26"/>
        </w:rPr>
      </w:pPr>
    </w:p>
    <w:p w14:paraId="3E32021C" w14:textId="040961EF" w:rsidR="005B54F0" w:rsidRDefault="005B54F0" w:rsidP="00F46D13">
      <w:pPr>
        <w:spacing w:after="0"/>
        <w:rPr>
          <w:sz w:val="26"/>
          <w:szCs w:val="26"/>
          <w:lang w:val="en-ZW"/>
        </w:rPr>
      </w:pPr>
      <w:r w:rsidRPr="00F46D13">
        <w:rPr>
          <w:sz w:val="26"/>
          <w:szCs w:val="26"/>
          <w:lang w:val="en-ZW"/>
        </w:rPr>
        <w:t>Thank you very much</w:t>
      </w:r>
      <w:r w:rsidR="00A16D46">
        <w:rPr>
          <w:sz w:val="26"/>
          <w:szCs w:val="26"/>
          <w:lang w:val="en-ZW"/>
        </w:rPr>
        <w:t xml:space="preserve"> for your attention</w:t>
      </w:r>
      <w:r w:rsidR="00E75999" w:rsidRPr="00F46D13">
        <w:rPr>
          <w:sz w:val="26"/>
          <w:szCs w:val="26"/>
          <w:lang w:val="en-ZW"/>
        </w:rPr>
        <w:t>.</w:t>
      </w:r>
    </w:p>
    <w:p w14:paraId="70617DFC" w14:textId="095CC89D" w:rsidR="00F46D13" w:rsidRDefault="00F46D13">
      <w:pPr>
        <w:rPr>
          <w:sz w:val="26"/>
          <w:szCs w:val="26"/>
          <w:lang w:val="en-ZW"/>
        </w:rPr>
      </w:pPr>
    </w:p>
    <w:p w14:paraId="4788E881" w14:textId="77777777" w:rsidR="00F46D13" w:rsidRPr="00F46D13" w:rsidRDefault="00F46D13">
      <w:pPr>
        <w:rPr>
          <w:sz w:val="26"/>
          <w:szCs w:val="26"/>
          <w:lang w:val="en-ZW"/>
        </w:rPr>
      </w:pPr>
    </w:p>
    <w:p w14:paraId="47DE1399" w14:textId="50FCFE14" w:rsidR="00E75999" w:rsidRPr="00F46D13" w:rsidRDefault="00E75999" w:rsidP="00E75999">
      <w:pPr>
        <w:pStyle w:val="BodyText2"/>
        <w:rPr>
          <w:rFonts w:asciiTheme="minorHAnsi" w:eastAsiaTheme="minorEastAsia" w:hAnsiTheme="minorHAnsi" w:cstheme="minorHAnsi"/>
          <w:b/>
          <w:i/>
          <w:sz w:val="26"/>
          <w:szCs w:val="26"/>
          <w:lang w:val="en-US"/>
        </w:rPr>
      </w:pPr>
      <w:r w:rsidRPr="00F46D13">
        <w:rPr>
          <w:rFonts w:asciiTheme="minorHAnsi" w:eastAsiaTheme="minorEastAsia" w:hAnsiTheme="minorHAnsi" w:cstheme="minorHAnsi"/>
          <w:b/>
          <w:i/>
          <w:sz w:val="26"/>
          <w:szCs w:val="26"/>
          <w:lang w:val="en-US"/>
        </w:rPr>
        <w:t>Prof Emmanuel Nnadozie</w:t>
      </w:r>
    </w:p>
    <w:p w14:paraId="2DA2B7B7" w14:textId="77777777" w:rsidR="00E75999" w:rsidRPr="00F46D13" w:rsidRDefault="00E75999" w:rsidP="00E75999">
      <w:pPr>
        <w:pStyle w:val="BodyText2"/>
        <w:rPr>
          <w:rFonts w:asciiTheme="minorHAnsi" w:eastAsiaTheme="minorEastAsia" w:hAnsiTheme="minorHAnsi" w:cstheme="minorHAnsi"/>
          <w:bCs/>
          <w:i/>
          <w:sz w:val="26"/>
          <w:szCs w:val="26"/>
          <w:lang w:val="en-US" w:eastAsia="ja-JP"/>
        </w:rPr>
      </w:pPr>
      <w:r w:rsidRPr="00F46D13">
        <w:rPr>
          <w:rFonts w:asciiTheme="minorHAnsi" w:hAnsiTheme="minorHAnsi" w:cstheme="minorHAnsi"/>
          <w:bCs/>
          <w:i/>
          <w:sz w:val="26"/>
          <w:szCs w:val="26"/>
          <w:lang w:val="en-US"/>
        </w:rPr>
        <w:t>Executive Secretary</w:t>
      </w:r>
    </w:p>
    <w:p w14:paraId="566EA6DE" w14:textId="77777777" w:rsidR="00E75999" w:rsidRPr="00F46D13" w:rsidRDefault="00E75999" w:rsidP="00E75999">
      <w:pPr>
        <w:pStyle w:val="BodyText2"/>
        <w:rPr>
          <w:rFonts w:asciiTheme="minorHAnsi" w:eastAsiaTheme="minorEastAsia" w:hAnsiTheme="minorHAnsi" w:cstheme="minorHAnsi"/>
          <w:bCs/>
          <w:i/>
          <w:sz w:val="26"/>
          <w:szCs w:val="26"/>
          <w:lang w:val="en-US" w:eastAsia="ja-JP"/>
        </w:rPr>
      </w:pPr>
      <w:r w:rsidRPr="00F46D13">
        <w:rPr>
          <w:rFonts w:asciiTheme="minorHAnsi" w:eastAsiaTheme="minorEastAsia" w:hAnsiTheme="minorHAnsi" w:cstheme="minorHAnsi"/>
          <w:bCs/>
          <w:i/>
          <w:sz w:val="26"/>
          <w:szCs w:val="26"/>
          <w:lang w:val="en-US" w:eastAsia="ja-JP"/>
        </w:rPr>
        <w:t>The African Capacity Building Foundation</w:t>
      </w:r>
    </w:p>
    <w:p w14:paraId="12B24F93" w14:textId="29276F24" w:rsidR="00E75999" w:rsidRPr="00F46D13" w:rsidRDefault="008E181B" w:rsidP="00E75999">
      <w:pPr>
        <w:rPr>
          <w:sz w:val="26"/>
          <w:szCs w:val="26"/>
          <w:lang w:val="en-ZW"/>
        </w:rPr>
      </w:pPr>
      <w:r w:rsidRPr="00F46D13">
        <w:rPr>
          <w:rFonts w:eastAsiaTheme="minorEastAsia" w:cstheme="minorHAnsi"/>
          <w:bCs/>
          <w:i/>
          <w:sz w:val="26"/>
          <w:szCs w:val="26"/>
          <w:lang w:eastAsia="ja-JP"/>
        </w:rPr>
        <w:t>September</w:t>
      </w:r>
      <w:r w:rsidR="00E75999" w:rsidRPr="00F46D13">
        <w:rPr>
          <w:rFonts w:eastAsiaTheme="minorEastAsia" w:cstheme="minorHAnsi"/>
          <w:bCs/>
          <w:i/>
          <w:sz w:val="26"/>
          <w:szCs w:val="26"/>
          <w:lang w:eastAsia="ja-JP"/>
        </w:rPr>
        <w:t xml:space="preserve"> </w:t>
      </w:r>
      <w:r w:rsidR="00FB7C65" w:rsidRPr="00F46D13">
        <w:rPr>
          <w:rFonts w:eastAsiaTheme="minorEastAsia" w:cstheme="minorHAnsi"/>
          <w:bCs/>
          <w:i/>
          <w:sz w:val="26"/>
          <w:szCs w:val="26"/>
          <w:lang w:eastAsia="ja-JP"/>
        </w:rPr>
        <w:t>4</w:t>
      </w:r>
      <w:r w:rsidR="00E75999" w:rsidRPr="00F46D13">
        <w:rPr>
          <w:rFonts w:eastAsiaTheme="minorEastAsia" w:cstheme="minorHAnsi"/>
          <w:bCs/>
          <w:i/>
          <w:sz w:val="26"/>
          <w:szCs w:val="26"/>
          <w:lang w:eastAsia="ja-JP"/>
        </w:rPr>
        <w:t>, 201</w:t>
      </w:r>
      <w:r w:rsidR="00FB7C65" w:rsidRPr="00F46D13">
        <w:rPr>
          <w:rFonts w:eastAsiaTheme="minorEastAsia" w:cstheme="minorHAnsi"/>
          <w:bCs/>
          <w:i/>
          <w:sz w:val="26"/>
          <w:szCs w:val="26"/>
          <w:lang w:eastAsia="ja-JP"/>
        </w:rPr>
        <w:t>7</w:t>
      </w:r>
    </w:p>
    <w:sectPr w:rsidR="00E75999" w:rsidRPr="00F46D13" w:rsidSect="00F178F7">
      <w:headerReference w:type="default" r:id="rId17"/>
      <w:headerReference w:type="first" r:id="rId18"/>
      <w:footerReference w:type="first" r:id="rId19"/>
      <w:pgSz w:w="11906" w:h="16838" w:code="9"/>
      <w:pgMar w:top="1440" w:right="1440" w:bottom="1440" w:left="1440"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A0C95" w14:textId="77777777" w:rsidR="00465AF4" w:rsidRDefault="00465AF4" w:rsidP="003D20E3">
      <w:pPr>
        <w:spacing w:after="0" w:line="240" w:lineRule="auto"/>
      </w:pPr>
      <w:r>
        <w:separator/>
      </w:r>
    </w:p>
  </w:endnote>
  <w:endnote w:type="continuationSeparator" w:id="0">
    <w:p w14:paraId="353ECD5F" w14:textId="77777777" w:rsidR="00465AF4" w:rsidRDefault="00465AF4" w:rsidP="003D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游明朝">
    <w:panose1 w:val="00000000000000000000"/>
    <w:charset w:val="8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A167A" w14:textId="77777777" w:rsidR="002F3070" w:rsidRDefault="002F3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354580"/>
      <w:docPartObj>
        <w:docPartGallery w:val="Page Numbers (Bottom of Page)"/>
        <w:docPartUnique/>
      </w:docPartObj>
    </w:sdtPr>
    <w:sdtEndPr>
      <w:rPr>
        <w:noProof/>
      </w:rPr>
    </w:sdtEndPr>
    <w:sdtContent>
      <w:p w14:paraId="564D7C49" w14:textId="2CA86A2E" w:rsidR="00F178F7" w:rsidRDefault="00F178F7">
        <w:pPr>
          <w:pStyle w:val="Footer"/>
          <w:jc w:val="center"/>
        </w:pPr>
        <w:r>
          <w:fldChar w:fldCharType="begin"/>
        </w:r>
        <w:r>
          <w:instrText xml:space="preserve"> PAGE   \* MERGEFORMAT </w:instrText>
        </w:r>
        <w:r>
          <w:fldChar w:fldCharType="separate"/>
        </w:r>
        <w:r w:rsidR="007C1AD3">
          <w:rPr>
            <w:noProof/>
          </w:rPr>
          <w:t>3</w:t>
        </w:r>
        <w:r>
          <w:rPr>
            <w:noProof/>
          </w:rPr>
          <w:fldChar w:fldCharType="end"/>
        </w:r>
      </w:p>
    </w:sdtContent>
  </w:sdt>
  <w:p w14:paraId="086C7B28" w14:textId="77777777" w:rsidR="00F178F7" w:rsidRDefault="00F178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6AAB" w14:textId="6AF6F228" w:rsidR="00F178F7" w:rsidRDefault="00F178F7">
    <w:pPr>
      <w:pStyle w:val="Footer"/>
      <w:jc w:val="center"/>
    </w:pPr>
  </w:p>
  <w:p w14:paraId="37AECCB9" w14:textId="77777777" w:rsidR="00F178F7" w:rsidRDefault="00F178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432828"/>
      <w:docPartObj>
        <w:docPartGallery w:val="Page Numbers (Bottom of Page)"/>
        <w:docPartUnique/>
      </w:docPartObj>
    </w:sdtPr>
    <w:sdtEndPr>
      <w:rPr>
        <w:noProof/>
      </w:rPr>
    </w:sdtEndPr>
    <w:sdtContent>
      <w:p w14:paraId="16529C03" w14:textId="1A9388B6" w:rsidR="005C39F3" w:rsidRDefault="005C39F3">
        <w:pPr>
          <w:pStyle w:val="Footer"/>
          <w:jc w:val="center"/>
        </w:pPr>
        <w:r>
          <w:fldChar w:fldCharType="begin"/>
        </w:r>
        <w:r>
          <w:instrText xml:space="preserve"> PAGE   \* MERGEFORMAT </w:instrText>
        </w:r>
        <w:r>
          <w:fldChar w:fldCharType="separate"/>
        </w:r>
        <w:r w:rsidR="007C1AD3">
          <w:rPr>
            <w:noProof/>
          </w:rPr>
          <w:t>1</w:t>
        </w:r>
        <w:r>
          <w:rPr>
            <w:noProof/>
          </w:rPr>
          <w:fldChar w:fldCharType="end"/>
        </w:r>
      </w:p>
    </w:sdtContent>
  </w:sdt>
  <w:p w14:paraId="7A37D051" w14:textId="77777777" w:rsidR="005C39F3" w:rsidRDefault="005C3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40649" w14:textId="77777777" w:rsidR="00465AF4" w:rsidRDefault="00465AF4" w:rsidP="003D20E3">
      <w:pPr>
        <w:spacing w:after="0" w:line="240" w:lineRule="auto"/>
      </w:pPr>
      <w:r>
        <w:separator/>
      </w:r>
    </w:p>
  </w:footnote>
  <w:footnote w:type="continuationSeparator" w:id="0">
    <w:p w14:paraId="0BD2CCF6" w14:textId="77777777" w:rsidR="00465AF4" w:rsidRDefault="00465AF4" w:rsidP="003D2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8A3E3" w14:textId="77777777" w:rsidR="002F3070" w:rsidRDefault="002F3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E61FF" w14:textId="34F8F57D" w:rsidR="00BE2F63" w:rsidRDefault="00BE2F63">
    <w:pPr>
      <w:pStyle w:val="Header"/>
    </w:pPr>
    <w:r>
      <w:rPr>
        <w:noProof/>
        <w:lang w:val="en-ZW" w:eastAsia="en-ZW"/>
      </w:rPr>
      <w:drawing>
        <wp:anchor distT="0" distB="0" distL="114300" distR="114300" simplePos="0" relativeHeight="251658240" behindDoc="1" locked="0" layoutInCell="1" allowOverlap="1" wp14:anchorId="37A89965" wp14:editId="2A00409B">
          <wp:simplePos x="0" y="0"/>
          <wp:positionH relativeFrom="margin">
            <wp:align>center</wp:align>
          </wp:positionH>
          <wp:positionV relativeFrom="paragraph">
            <wp:posOffset>352425</wp:posOffset>
          </wp:positionV>
          <wp:extent cx="3995928" cy="722376"/>
          <wp:effectExtent l="0" t="0" r="5080" b="1905"/>
          <wp:wrapNone/>
          <wp:docPr id="1" name="Picture 0" descr="ACBF 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F Letterhead logo.jpg"/>
                  <pic:cNvPicPr/>
                </pic:nvPicPr>
                <pic:blipFill>
                  <a:blip r:embed="rId1">
                    <a:extLst>
                      <a:ext uri="{28A0092B-C50C-407E-A947-70E740481C1C}">
                        <a14:useLocalDpi xmlns:a14="http://schemas.microsoft.com/office/drawing/2010/main" val="0"/>
                      </a:ext>
                    </a:extLst>
                  </a:blip>
                  <a:stretch>
                    <a:fillRect/>
                  </a:stretch>
                </pic:blipFill>
                <pic:spPr>
                  <a:xfrm>
                    <a:off x="0" y="0"/>
                    <a:ext cx="3995928" cy="72237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5F818" w14:textId="3CB6FE0E" w:rsidR="002F3070" w:rsidRDefault="002F3070">
    <w:pPr>
      <w:pStyle w:val="Header"/>
    </w:pPr>
    <w:r>
      <w:rPr>
        <w:noProof/>
        <w:lang w:val="en-ZW" w:eastAsia="en-ZW"/>
      </w:rPr>
      <w:drawing>
        <wp:anchor distT="0" distB="0" distL="114300" distR="114300" simplePos="0" relativeHeight="251660288" behindDoc="1" locked="0" layoutInCell="1" allowOverlap="1" wp14:anchorId="533D346E" wp14:editId="077434A1">
          <wp:simplePos x="0" y="0"/>
          <wp:positionH relativeFrom="margin">
            <wp:posOffset>865505</wp:posOffset>
          </wp:positionH>
          <wp:positionV relativeFrom="paragraph">
            <wp:posOffset>180975</wp:posOffset>
          </wp:positionV>
          <wp:extent cx="3995928" cy="722376"/>
          <wp:effectExtent l="0" t="0" r="5080" b="1905"/>
          <wp:wrapNone/>
          <wp:docPr id="3" name="Picture 0" descr="ACBF 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F Letterhead logo.jpg"/>
                  <pic:cNvPicPr/>
                </pic:nvPicPr>
                <pic:blipFill>
                  <a:blip r:embed="rId1">
                    <a:extLst>
                      <a:ext uri="{28A0092B-C50C-407E-A947-70E740481C1C}">
                        <a14:useLocalDpi xmlns:a14="http://schemas.microsoft.com/office/drawing/2010/main" val="0"/>
                      </a:ext>
                    </a:extLst>
                  </a:blip>
                  <a:stretch>
                    <a:fillRect/>
                  </a:stretch>
                </pic:blipFill>
                <pic:spPr>
                  <a:xfrm>
                    <a:off x="0" y="0"/>
                    <a:ext cx="3995928" cy="722376"/>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50491" w14:textId="4BB078B2" w:rsidR="008C437C" w:rsidRDefault="008C437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F615F" w14:textId="7663A875" w:rsidR="002F3070" w:rsidRDefault="002F3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890E36"/>
    <w:multiLevelType w:val="hybridMultilevel"/>
    <w:tmpl w:val="C02C0B88"/>
    <w:lvl w:ilvl="0" w:tplc="1EB0C4C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77C698A5"/>
    <w:multiLevelType w:val="hybridMultilevel"/>
    <w:tmpl w:val="6F52B0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B7"/>
    <w:rsid w:val="0000773B"/>
    <w:rsid w:val="000148EE"/>
    <w:rsid w:val="0003215D"/>
    <w:rsid w:val="00047C84"/>
    <w:rsid w:val="00051B6E"/>
    <w:rsid w:val="00051F27"/>
    <w:rsid w:val="000636C7"/>
    <w:rsid w:val="00095627"/>
    <w:rsid w:val="000B3C6D"/>
    <w:rsid w:val="000C47DC"/>
    <w:rsid w:val="000C6F30"/>
    <w:rsid w:val="000E043D"/>
    <w:rsid w:val="000E76E9"/>
    <w:rsid w:val="001029EB"/>
    <w:rsid w:val="001166AD"/>
    <w:rsid w:val="00132866"/>
    <w:rsid w:val="00141223"/>
    <w:rsid w:val="00153057"/>
    <w:rsid w:val="0015356D"/>
    <w:rsid w:val="0015407D"/>
    <w:rsid w:val="001B2B13"/>
    <w:rsid w:val="001B387F"/>
    <w:rsid w:val="001B4FE5"/>
    <w:rsid w:val="001C16FB"/>
    <w:rsid w:val="001D2CA7"/>
    <w:rsid w:val="00207778"/>
    <w:rsid w:val="00207D86"/>
    <w:rsid w:val="00212325"/>
    <w:rsid w:val="00213028"/>
    <w:rsid w:val="00243E84"/>
    <w:rsid w:val="002513D9"/>
    <w:rsid w:val="00284DE0"/>
    <w:rsid w:val="0029190C"/>
    <w:rsid w:val="002A04D8"/>
    <w:rsid w:val="002A3DAA"/>
    <w:rsid w:val="002B397E"/>
    <w:rsid w:val="002B4F7B"/>
    <w:rsid w:val="002C194F"/>
    <w:rsid w:val="002F3070"/>
    <w:rsid w:val="002F7A1D"/>
    <w:rsid w:val="00315EF1"/>
    <w:rsid w:val="00324627"/>
    <w:rsid w:val="00344DCB"/>
    <w:rsid w:val="00347567"/>
    <w:rsid w:val="003534C0"/>
    <w:rsid w:val="00383B59"/>
    <w:rsid w:val="0039560E"/>
    <w:rsid w:val="003B4D71"/>
    <w:rsid w:val="003C2FA6"/>
    <w:rsid w:val="003C343A"/>
    <w:rsid w:val="003D20E3"/>
    <w:rsid w:val="0043743C"/>
    <w:rsid w:val="00437D8F"/>
    <w:rsid w:val="00441016"/>
    <w:rsid w:val="004601D0"/>
    <w:rsid w:val="00465AF4"/>
    <w:rsid w:val="00480868"/>
    <w:rsid w:val="004846E5"/>
    <w:rsid w:val="0049110A"/>
    <w:rsid w:val="00492416"/>
    <w:rsid w:val="004A092E"/>
    <w:rsid w:val="004A28AB"/>
    <w:rsid w:val="004A330A"/>
    <w:rsid w:val="004A50BD"/>
    <w:rsid w:val="004A599C"/>
    <w:rsid w:val="004B14A8"/>
    <w:rsid w:val="004C50C4"/>
    <w:rsid w:val="004E076F"/>
    <w:rsid w:val="005222F7"/>
    <w:rsid w:val="0052457C"/>
    <w:rsid w:val="00531774"/>
    <w:rsid w:val="00555DBA"/>
    <w:rsid w:val="005767C6"/>
    <w:rsid w:val="00583847"/>
    <w:rsid w:val="00595400"/>
    <w:rsid w:val="0059750A"/>
    <w:rsid w:val="005B47BA"/>
    <w:rsid w:val="005B5010"/>
    <w:rsid w:val="005B54F0"/>
    <w:rsid w:val="005B60DB"/>
    <w:rsid w:val="005C39F3"/>
    <w:rsid w:val="005C7134"/>
    <w:rsid w:val="005E3ECB"/>
    <w:rsid w:val="005E786C"/>
    <w:rsid w:val="00600CF0"/>
    <w:rsid w:val="006036FB"/>
    <w:rsid w:val="00630BCD"/>
    <w:rsid w:val="006357E6"/>
    <w:rsid w:val="00646650"/>
    <w:rsid w:val="0065084E"/>
    <w:rsid w:val="00671EFB"/>
    <w:rsid w:val="00684277"/>
    <w:rsid w:val="006848CD"/>
    <w:rsid w:val="0069020C"/>
    <w:rsid w:val="0069070D"/>
    <w:rsid w:val="006914D7"/>
    <w:rsid w:val="006A12CE"/>
    <w:rsid w:val="006B3936"/>
    <w:rsid w:val="006B41C2"/>
    <w:rsid w:val="006B5189"/>
    <w:rsid w:val="006C5E4C"/>
    <w:rsid w:val="006C6164"/>
    <w:rsid w:val="006E3955"/>
    <w:rsid w:val="006E47D4"/>
    <w:rsid w:val="006E4D03"/>
    <w:rsid w:val="006E5682"/>
    <w:rsid w:val="006E5B76"/>
    <w:rsid w:val="006E73A5"/>
    <w:rsid w:val="00700E6D"/>
    <w:rsid w:val="00702467"/>
    <w:rsid w:val="007158C6"/>
    <w:rsid w:val="007163E0"/>
    <w:rsid w:val="0072784C"/>
    <w:rsid w:val="0074248A"/>
    <w:rsid w:val="007668D2"/>
    <w:rsid w:val="00771709"/>
    <w:rsid w:val="007727F6"/>
    <w:rsid w:val="00772F3D"/>
    <w:rsid w:val="00782982"/>
    <w:rsid w:val="007A1EC8"/>
    <w:rsid w:val="007C1AD3"/>
    <w:rsid w:val="007C3903"/>
    <w:rsid w:val="007E018D"/>
    <w:rsid w:val="007E4049"/>
    <w:rsid w:val="007E4BE0"/>
    <w:rsid w:val="007F4602"/>
    <w:rsid w:val="0080028B"/>
    <w:rsid w:val="008039A2"/>
    <w:rsid w:val="00816738"/>
    <w:rsid w:val="00823B12"/>
    <w:rsid w:val="00866A59"/>
    <w:rsid w:val="00873245"/>
    <w:rsid w:val="00883AB7"/>
    <w:rsid w:val="008A3864"/>
    <w:rsid w:val="008C437C"/>
    <w:rsid w:val="008C7C73"/>
    <w:rsid w:val="008E181B"/>
    <w:rsid w:val="008F13C0"/>
    <w:rsid w:val="008F5925"/>
    <w:rsid w:val="008F5D1A"/>
    <w:rsid w:val="0090244A"/>
    <w:rsid w:val="0090655E"/>
    <w:rsid w:val="009108F4"/>
    <w:rsid w:val="0091508B"/>
    <w:rsid w:val="0092505F"/>
    <w:rsid w:val="00932108"/>
    <w:rsid w:val="009401DA"/>
    <w:rsid w:val="009551C3"/>
    <w:rsid w:val="00957C8D"/>
    <w:rsid w:val="00957FD7"/>
    <w:rsid w:val="0096262B"/>
    <w:rsid w:val="0097452F"/>
    <w:rsid w:val="009778DA"/>
    <w:rsid w:val="00981CDF"/>
    <w:rsid w:val="00987DBD"/>
    <w:rsid w:val="00997197"/>
    <w:rsid w:val="009A2C93"/>
    <w:rsid w:val="009A7D7D"/>
    <w:rsid w:val="009C0D57"/>
    <w:rsid w:val="00A16D46"/>
    <w:rsid w:val="00A20CDB"/>
    <w:rsid w:val="00A30925"/>
    <w:rsid w:val="00A57072"/>
    <w:rsid w:val="00A672EC"/>
    <w:rsid w:val="00A969E1"/>
    <w:rsid w:val="00AA4A08"/>
    <w:rsid w:val="00AC41C3"/>
    <w:rsid w:val="00AD71AA"/>
    <w:rsid w:val="00AE26EC"/>
    <w:rsid w:val="00B2279B"/>
    <w:rsid w:val="00B35AFD"/>
    <w:rsid w:val="00B46056"/>
    <w:rsid w:val="00B47E57"/>
    <w:rsid w:val="00B61CAE"/>
    <w:rsid w:val="00B720C4"/>
    <w:rsid w:val="00B73FB2"/>
    <w:rsid w:val="00B76EE9"/>
    <w:rsid w:val="00B868B9"/>
    <w:rsid w:val="00B96B72"/>
    <w:rsid w:val="00BD1F84"/>
    <w:rsid w:val="00BD4728"/>
    <w:rsid w:val="00BD6EE2"/>
    <w:rsid w:val="00BE096B"/>
    <w:rsid w:val="00BE2F63"/>
    <w:rsid w:val="00BF7B1A"/>
    <w:rsid w:val="00C07B64"/>
    <w:rsid w:val="00C12E0E"/>
    <w:rsid w:val="00C44016"/>
    <w:rsid w:val="00C50CF1"/>
    <w:rsid w:val="00C5159A"/>
    <w:rsid w:val="00C61BDC"/>
    <w:rsid w:val="00C71463"/>
    <w:rsid w:val="00C76636"/>
    <w:rsid w:val="00C83CCD"/>
    <w:rsid w:val="00C90D45"/>
    <w:rsid w:val="00CA1745"/>
    <w:rsid w:val="00CA1F1B"/>
    <w:rsid w:val="00CA29B2"/>
    <w:rsid w:val="00CA78CE"/>
    <w:rsid w:val="00CB2E97"/>
    <w:rsid w:val="00CB7AD6"/>
    <w:rsid w:val="00CD4BBA"/>
    <w:rsid w:val="00CE2859"/>
    <w:rsid w:val="00CE338D"/>
    <w:rsid w:val="00CE497E"/>
    <w:rsid w:val="00CE79FA"/>
    <w:rsid w:val="00CF258E"/>
    <w:rsid w:val="00D32246"/>
    <w:rsid w:val="00D3240C"/>
    <w:rsid w:val="00D40DC3"/>
    <w:rsid w:val="00D40F23"/>
    <w:rsid w:val="00D43232"/>
    <w:rsid w:val="00D511A9"/>
    <w:rsid w:val="00D558C1"/>
    <w:rsid w:val="00D63272"/>
    <w:rsid w:val="00D739C0"/>
    <w:rsid w:val="00D74352"/>
    <w:rsid w:val="00D82F47"/>
    <w:rsid w:val="00D83FFF"/>
    <w:rsid w:val="00D87DF4"/>
    <w:rsid w:val="00D91B8A"/>
    <w:rsid w:val="00D96A0A"/>
    <w:rsid w:val="00DA2B2C"/>
    <w:rsid w:val="00DB503E"/>
    <w:rsid w:val="00DC14B4"/>
    <w:rsid w:val="00DF16A1"/>
    <w:rsid w:val="00DF1710"/>
    <w:rsid w:val="00DF3CC6"/>
    <w:rsid w:val="00E0138D"/>
    <w:rsid w:val="00E17D9F"/>
    <w:rsid w:val="00E24AD2"/>
    <w:rsid w:val="00E25C74"/>
    <w:rsid w:val="00E25FC9"/>
    <w:rsid w:val="00E26147"/>
    <w:rsid w:val="00E4147E"/>
    <w:rsid w:val="00E5121A"/>
    <w:rsid w:val="00E5361E"/>
    <w:rsid w:val="00E70AB3"/>
    <w:rsid w:val="00E75999"/>
    <w:rsid w:val="00E873CA"/>
    <w:rsid w:val="00E94B96"/>
    <w:rsid w:val="00EA2D4A"/>
    <w:rsid w:val="00EA6937"/>
    <w:rsid w:val="00EB0074"/>
    <w:rsid w:val="00EB2051"/>
    <w:rsid w:val="00EC0572"/>
    <w:rsid w:val="00EC2E44"/>
    <w:rsid w:val="00EC328F"/>
    <w:rsid w:val="00ED7692"/>
    <w:rsid w:val="00EE4A52"/>
    <w:rsid w:val="00EE5ADF"/>
    <w:rsid w:val="00F0244C"/>
    <w:rsid w:val="00F10EF2"/>
    <w:rsid w:val="00F1628B"/>
    <w:rsid w:val="00F178F7"/>
    <w:rsid w:val="00F23D43"/>
    <w:rsid w:val="00F41E66"/>
    <w:rsid w:val="00F46D13"/>
    <w:rsid w:val="00F506A0"/>
    <w:rsid w:val="00F56ED4"/>
    <w:rsid w:val="00F75488"/>
    <w:rsid w:val="00F826EF"/>
    <w:rsid w:val="00F85DC5"/>
    <w:rsid w:val="00F87476"/>
    <w:rsid w:val="00FA46F2"/>
    <w:rsid w:val="00FB39A9"/>
    <w:rsid w:val="00FB7C65"/>
    <w:rsid w:val="00FC585A"/>
    <w:rsid w:val="00FE40A1"/>
    <w:rsid w:val="00FF103F"/>
    <w:rsid w:val="00FF7B46"/>
  </w:rsids>
  <m:mathPr>
    <m:mathFont m:val="Cambria Math"/>
    <m:brkBin m:val="before"/>
    <m:brkBinSub m:val="--"/>
    <m:smallFrac m:val="0"/>
    <m:dispDef/>
    <m:lMargin m:val="0"/>
    <m:rMargin m:val="0"/>
    <m:defJc m:val="centerGroup"/>
    <m:wrapIndent m:val="1440"/>
    <m:intLim m:val="subSup"/>
    <m:naryLim m:val="undOvr"/>
  </m:mathPr>
  <w:themeFontLang w:val="en-ZW"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ECF91"/>
  <w15:chartTrackingRefBased/>
  <w15:docId w15:val="{53F32830-9028-49DC-BC6A-B64F9B09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0E3"/>
    <w:rPr>
      <w:color w:val="0563C1" w:themeColor="hyperlink"/>
      <w:u w:val="single"/>
    </w:rPr>
  </w:style>
  <w:style w:type="paragraph" w:styleId="Header">
    <w:name w:val="header"/>
    <w:basedOn w:val="Normal"/>
    <w:link w:val="HeaderChar"/>
    <w:uiPriority w:val="99"/>
    <w:unhideWhenUsed/>
    <w:rsid w:val="003D2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0E3"/>
    <w:rPr>
      <w:lang w:val="en-US"/>
    </w:rPr>
  </w:style>
  <w:style w:type="paragraph" w:styleId="Footer">
    <w:name w:val="footer"/>
    <w:basedOn w:val="Normal"/>
    <w:link w:val="FooterChar"/>
    <w:uiPriority w:val="99"/>
    <w:unhideWhenUsed/>
    <w:rsid w:val="003D2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0E3"/>
    <w:rPr>
      <w:lang w:val="en-US"/>
    </w:rPr>
  </w:style>
  <w:style w:type="paragraph" w:styleId="BodyText2">
    <w:name w:val="Body Text 2"/>
    <w:basedOn w:val="Normal"/>
    <w:link w:val="BodyText2Char"/>
    <w:semiHidden/>
    <w:rsid w:val="00E75999"/>
    <w:pPr>
      <w:spacing w:after="0" w:line="240" w:lineRule="auto"/>
      <w:jc w:val="both"/>
    </w:pPr>
    <w:rPr>
      <w:rFonts w:ascii="Candara" w:eastAsia="Times New Roman" w:hAnsi="Candara" w:cs="Times New Roman"/>
      <w:sz w:val="24"/>
      <w:szCs w:val="24"/>
      <w:lang w:val="en-GB"/>
    </w:rPr>
  </w:style>
  <w:style w:type="character" w:customStyle="1" w:styleId="BodyText2Char">
    <w:name w:val="Body Text 2 Char"/>
    <w:basedOn w:val="DefaultParagraphFont"/>
    <w:link w:val="BodyText2"/>
    <w:semiHidden/>
    <w:rsid w:val="00E75999"/>
    <w:rPr>
      <w:rFonts w:ascii="Candara" w:eastAsia="Times New Roman" w:hAnsi="Candara" w:cs="Times New Roman"/>
      <w:sz w:val="24"/>
      <w:szCs w:val="24"/>
      <w:lang w:val="en-GB"/>
    </w:rPr>
  </w:style>
  <w:style w:type="paragraph" w:styleId="BalloonText">
    <w:name w:val="Balloon Text"/>
    <w:basedOn w:val="Normal"/>
    <w:link w:val="BalloonTextChar"/>
    <w:uiPriority w:val="99"/>
    <w:semiHidden/>
    <w:unhideWhenUsed/>
    <w:rsid w:val="00D32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246"/>
    <w:rPr>
      <w:rFonts w:ascii="Segoe UI" w:hAnsi="Segoe UI" w:cs="Segoe UI"/>
      <w:sz w:val="18"/>
      <w:szCs w:val="18"/>
      <w:lang w:val="en-US"/>
    </w:rPr>
  </w:style>
  <w:style w:type="paragraph" w:styleId="ListParagraph">
    <w:name w:val="List Paragraph"/>
    <w:basedOn w:val="Normal"/>
    <w:uiPriority w:val="34"/>
    <w:qFormat/>
    <w:rsid w:val="00E4147E"/>
    <w:pPr>
      <w:spacing w:after="200" w:line="276" w:lineRule="auto"/>
      <w:ind w:left="720"/>
      <w:contextualSpacing/>
    </w:pPr>
    <w:rPr>
      <w:rFonts w:eastAsiaTheme="minorEastAsia"/>
      <w:lang w:val="en-ZW"/>
    </w:rPr>
  </w:style>
  <w:style w:type="paragraph" w:customStyle="1" w:styleId="Default">
    <w:name w:val="Default"/>
    <w:rsid w:val="00E26147"/>
    <w:pPr>
      <w:autoSpaceDE w:val="0"/>
      <w:autoSpaceDN w:val="0"/>
      <w:adjustRightInd w:val="0"/>
      <w:spacing w:after="0" w:line="240" w:lineRule="auto"/>
    </w:pPr>
    <w:rPr>
      <w:rFonts w:ascii="Book Antiqua" w:hAnsi="Book Antiqua" w:cs="Book Antiqua"/>
      <w:color w:val="000000"/>
      <w:sz w:val="24"/>
      <w:szCs w:val="24"/>
      <w:lang w:val="fr-FR"/>
    </w:rPr>
  </w:style>
  <w:style w:type="character" w:styleId="Emphasis">
    <w:name w:val="Emphasis"/>
    <w:basedOn w:val="DefaultParagraphFont"/>
    <w:uiPriority w:val="20"/>
    <w:qFormat/>
    <w:rsid w:val="00C90D4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cbf-pact.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root@acbf-pact.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3010D-CCCD-4663-B156-6F72CB5D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Frejus Thoto</dc:creator>
  <cp:keywords/>
  <dc:description/>
  <cp:lastModifiedBy>Cynthia Nyam</cp:lastModifiedBy>
  <cp:revision>2</cp:revision>
  <cp:lastPrinted>2017-08-09T06:49:00Z</cp:lastPrinted>
  <dcterms:created xsi:type="dcterms:W3CDTF">2017-09-03T18:08:00Z</dcterms:created>
  <dcterms:modified xsi:type="dcterms:W3CDTF">2017-09-03T18:08:00Z</dcterms:modified>
</cp:coreProperties>
</file>